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9E" w:rsidRPr="00385D23" w:rsidRDefault="008C339E" w:rsidP="008C339E">
      <w:pPr>
        <w:contextualSpacing/>
        <w:jc w:val="center"/>
        <w:rPr>
          <w:rFonts w:asciiTheme="minorHAnsi" w:hAnsiTheme="minorHAnsi" w:cstheme="minorHAnsi"/>
          <w:b/>
        </w:rPr>
      </w:pPr>
      <w:r w:rsidRPr="00385D23">
        <w:rPr>
          <w:rFonts w:asciiTheme="minorHAnsi" w:hAnsiTheme="minorHAnsi" w:cstheme="minorHAnsi"/>
          <w:b/>
        </w:rPr>
        <w:t>ПРИГЛАШЕНИЕ</w:t>
      </w:r>
    </w:p>
    <w:p w:rsidR="008C339E" w:rsidRPr="00385D23" w:rsidRDefault="008C339E" w:rsidP="00A95023">
      <w:pPr>
        <w:contextualSpacing/>
        <w:jc w:val="center"/>
        <w:rPr>
          <w:rFonts w:asciiTheme="minorHAnsi" w:hAnsiTheme="minorHAnsi" w:cstheme="minorHAnsi"/>
        </w:rPr>
      </w:pPr>
      <w:r w:rsidRPr="00385D23">
        <w:rPr>
          <w:rFonts w:asciiTheme="minorHAnsi" w:hAnsiTheme="minorHAnsi" w:cstheme="minorHAnsi"/>
        </w:rPr>
        <w:t xml:space="preserve">к участию в тендере № </w:t>
      </w:r>
      <w:r w:rsidR="00AE7C22" w:rsidRPr="00385D23">
        <w:rPr>
          <w:rFonts w:asciiTheme="minorHAnsi" w:hAnsiTheme="minorHAnsi" w:cstheme="minorHAnsi"/>
        </w:rPr>
        <w:t>Tender-</w:t>
      </w:r>
      <w:r w:rsidR="003D035A" w:rsidRPr="003D035A">
        <w:rPr>
          <w:rFonts w:asciiTheme="minorHAnsi" w:hAnsiTheme="minorHAnsi" w:cstheme="minorHAnsi"/>
          <w:color w:val="C00000"/>
        </w:rPr>
        <w:t>36014</w:t>
      </w:r>
      <w:r w:rsidRPr="00385D23">
        <w:rPr>
          <w:rFonts w:asciiTheme="minorHAnsi" w:hAnsiTheme="minorHAnsi" w:cstheme="minorHAnsi"/>
          <w:color w:val="C00000"/>
        </w:rPr>
        <w:t xml:space="preserve"> </w:t>
      </w:r>
      <w:r w:rsidRPr="00385D23">
        <w:rPr>
          <w:rFonts w:asciiTheme="minorHAnsi" w:hAnsiTheme="minorHAnsi" w:cstheme="minorHAnsi"/>
        </w:rPr>
        <w:t xml:space="preserve">на поставку </w:t>
      </w:r>
    </w:p>
    <w:p w:rsidR="008C339E" w:rsidRPr="00385D23" w:rsidRDefault="00085B9A" w:rsidP="00530823">
      <w:pPr>
        <w:contextualSpacing/>
        <w:jc w:val="both"/>
        <w:rPr>
          <w:rFonts w:asciiTheme="minorHAnsi" w:hAnsiTheme="minorHAnsi" w:cstheme="minorHAnsi"/>
        </w:rPr>
      </w:pPr>
      <w:r w:rsidRPr="00385D23">
        <w:rPr>
          <w:rFonts w:asciiTheme="minorHAnsi" w:hAnsiTheme="minorHAnsi" w:cstheme="minorHAnsi"/>
        </w:rPr>
        <w:t xml:space="preserve">Услуги по капитальному и текущему ремонту электродвигателей, сервоприводов, </w:t>
      </w:r>
      <w:proofErr w:type="spellStart"/>
      <w:r w:rsidRPr="00385D23">
        <w:rPr>
          <w:rFonts w:asciiTheme="minorHAnsi" w:hAnsiTheme="minorHAnsi" w:cstheme="minorHAnsi"/>
        </w:rPr>
        <w:t>электротормозов</w:t>
      </w:r>
      <w:proofErr w:type="spellEnd"/>
      <w:r w:rsidRPr="00385D23">
        <w:rPr>
          <w:rFonts w:asciiTheme="minorHAnsi" w:hAnsiTheme="minorHAnsi" w:cstheme="minorHAnsi"/>
        </w:rPr>
        <w:t>, погружных насосов, а также изготовление и перемотку нетиповых электромагнитных катушек для ООО «</w:t>
      </w:r>
      <w:proofErr w:type="spellStart"/>
      <w:r w:rsidRPr="00385D23">
        <w:rPr>
          <w:rFonts w:asciiTheme="minorHAnsi" w:hAnsiTheme="minorHAnsi" w:cstheme="minorHAnsi"/>
        </w:rPr>
        <w:t>Шахтинская</w:t>
      </w:r>
      <w:proofErr w:type="spellEnd"/>
      <w:r w:rsidRPr="00385D23">
        <w:rPr>
          <w:rFonts w:asciiTheme="minorHAnsi" w:hAnsiTheme="minorHAnsi" w:cstheme="minorHAnsi"/>
        </w:rPr>
        <w:t xml:space="preserve"> керамика»</w:t>
      </w:r>
    </w:p>
    <w:p w:rsidR="00085B9A" w:rsidRPr="00385D23" w:rsidRDefault="00085B9A" w:rsidP="00530823">
      <w:pPr>
        <w:contextualSpacing/>
        <w:jc w:val="both"/>
        <w:rPr>
          <w:rFonts w:asciiTheme="minorHAnsi" w:hAnsiTheme="minorHAnsi" w:cstheme="minorHAnsi"/>
          <w:b/>
        </w:rPr>
      </w:pPr>
    </w:p>
    <w:p w:rsidR="008C339E" w:rsidRPr="00385D23" w:rsidRDefault="008C339E" w:rsidP="008C339E">
      <w:pPr>
        <w:contextualSpacing/>
        <w:jc w:val="center"/>
        <w:rPr>
          <w:rFonts w:asciiTheme="minorHAnsi" w:hAnsiTheme="minorHAnsi" w:cstheme="minorHAnsi"/>
          <w:b/>
        </w:rPr>
      </w:pPr>
      <w:r w:rsidRPr="00385D23">
        <w:rPr>
          <w:rFonts w:asciiTheme="minorHAnsi" w:hAnsiTheme="minorHAnsi" w:cstheme="minorHAnsi"/>
          <w:b/>
        </w:rPr>
        <w:t>УВАЖАЕМЫЕ ГОСПОДА!</w:t>
      </w:r>
    </w:p>
    <w:p w:rsidR="008C339E" w:rsidRPr="00385D23" w:rsidRDefault="008C339E" w:rsidP="008C339E">
      <w:pPr>
        <w:contextualSpacing/>
        <w:jc w:val="center"/>
        <w:rPr>
          <w:rFonts w:asciiTheme="minorHAnsi" w:hAnsiTheme="minorHAnsi" w:cstheme="minorHAnsi"/>
          <w:b/>
        </w:rPr>
      </w:pPr>
    </w:p>
    <w:p w:rsidR="008C339E" w:rsidRPr="00385D23" w:rsidRDefault="008C339E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385D23">
        <w:rPr>
          <w:rFonts w:asciiTheme="minorHAnsi" w:hAnsiTheme="minorHAnsi" w:cstheme="minorHAnsi"/>
          <w:b/>
        </w:rPr>
        <w:t>Группа компаний UNITILE</w:t>
      </w:r>
      <w:r w:rsidRPr="00385D23">
        <w:rPr>
          <w:rFonts w:asciiTheme="minorHAnsi" w:hAnsiTheme="minorHAnsi" w:cstheme="minorHAnsi"/>
        </w:rPr>
        <w:t xml:space="preserve"> – ведущий отечественный производитель керамической плитки и </w:t>
      </w:r>
      <w:proofErr w:type="spellStart"/>
      <w:r w:rsidRPr="00385D23">
        <w:rPr>
          <w:rFonts w:asciiTheme="minorHAnsi" w:hAnsiTheme="minorHAnsi" w:cstheme="minorHAnsi"/>
        </w:rPr>
        <w:t>керамогранита</w:t>
      </w:r>
      <w:proofErr w:type="spellEnd"/>
      <w:r w:rsidRPr="00385D23">
        <w:rPr>
          <w:rFonts w:asciiTheme="minorHAnsi" w:hAnsiTheme="minorHAnsi" w:cstheme="minorHAnsi"/>
        </w:rPr>
        <w:t>, а также кирпича.</w:t>
      </w:r>
    </w:p>
    <w:p w:rsidR="008C339E" w:rsidRPr="00385D23" w:rsidRDefault="008C339E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</w:p>
    <w:p w:rsidR="008C339E" w:rsidRPr="00385D23" w:rsidRDefault="00455937" w:rsidP="00385D23">
      <w:pPr>
        <w:ind w:firstLine="284"/>
        <w:contextualSpacing/>
        <w:rPr>
          <w:rFonts w:asciiTheme="minorHAnsi" w:hAnsiTheme="minorHAnsi" w:cstheme="minorHAnsi"/>
          <w:b/>
        </w:rPr>
      </w:pPr>
      <w:r w:rsidRPr="00385D23">
        <w:rPr>
          <w:rFonts w:asciiTheme="minorHAnsi" w:hAnsiTheme="minorHAnsi" w:cstheme="minorHAnsi"/>
        </w:rPr>
        <w:t>ООО «Шахтинская керамика» входит в Группу Компаний UNITILE и приглашают Вас к участию в тендере «</w:t>
      </w:r>
      <w:r w:rsidR="00385D23" w:rsidRPr="00385D23">
        <w:rPr>
          <w:rFonts w:asciiTheme="minorHAnsi" w:hAnsiTheme="minorHAnsi" w:cstheme="minorHAnsi"/>
        </w:rPr>
        <w:t xml:space="preserve">Услуги по капитальному и текущему ремонту электродвигателей, сервоприводов, </w:t>
      </w:r>
      <w:proofErr w:type="spellStart"/>
      <w:r w:rsidR="00385D23" w:rsidRPr="00385D23">
        <w:rPr>
          <w:rFonts w:asciiTheme="minorHAnsi" w:hAnsiTheme="minorHAnsi" w:cstheme="minorHAnsi"/>
        </w:rPr>
        <w:t>электротормозов</w:t>
      </w:r>
      <w:proofErr w:type="spellEnd"/>
      <w:r w:rsidR="00385D23" w:rsidRPr="00385D23">
        <w:rPr>
          <w:rFonts w:asciiTheme="minorHAnsi" w:hAnsiTheme="minorHAnsi" w:cstheme="minorHAnsi"/>
        </w:rPr>
        <w:t>, погружных насосов, а также изготовление и перемотку нетиповых электромагнитных катушек</w:t>
      </w:r>
      <w:r w:rsidRPr="00385D23">
        <w:rPr>
          <w:rFonts w:asciiTheme="minorHAnsi" w:hAnsiTheme="minorHAnsi" w:cstheme="minorHAnsi"/>
        </w:rPr>
        <w:t>»</w:t>
      </w:r>
      <w:r w:rsidRPr="00385D23">
        <w:rPr>
          <w:rFonts w:asciiTheme="minorHAnsi" w:hAnsiTheme="minorHAnsi" w:cstheme="minorHAnsi"/>
          <w:b/>
        </w:rPr>
        <w:t>.</w:t>
      </w:r>
    </w:p>
    <w:p w:rsidR="00455937" w:rsidRPr="00385D23" w:rsidRDefault="00455937" w:rsidP="00385D23">
      <w:pPr>
        <w:ind w:firstLine="284"/>
        <w:contextualSpacing/>
        <w:rPr>
          <w:rFonts w:asciiTheme="minorHAnsi" w:hAnsiTheme="minorHAnsi" w:cstheme="minorHAnsi"/>
          <w:b/>
        </w:rPr>
      </w:pPr>
    </w:p>
    <w:p w:rsidR="008C339E" w:rsidRPr="00385D23" w:rsidRDefault="008C339E" w:rsidP="00385D23">
      <w:pPr>
        <w:ind w:firstLine="284"/>
        <w:contextualSpacing/>
        <w:jc w:val="center"/>
        <w:rPr>
          <w:rFonts w:asciiTheme="minorHAnsi" w:hAnsiTheme="minorHAnsi" w:cstheme="minorHAnsi"/>
          <w:b/>
        </w:rPr>
      </w:pPr>
      <w:r w:rsidRPr="00385D23">
        <w:rPr>
          <w:rFonts w:asciiTheme="minorHAnsi" w:hAnsiTheme="minorHAnsi" w:cstheme="minorHAnsi"/>
          <w:b/>
        </w:rPr>
        <w:t>ОСНОВНЫЕ ТЕХНИКО-ЭКОНОМИЧЕСКИЕ ПОКАЗАТЕЛИ:</w:t>
      </w:r>
    </w:p>
    <w:p w:rsidR="008C339E" w:rsidRPr="00385D23" w:rsidRDefault="008C339E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</w:p>
    <w:p w:rsidR="00385D23" w:rsidRPr="00385D23" w:rsidRDefault="00385D23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385D23">
        <w:rPr>
          <w:rFonts w:asciiTheme="minorHAnsi" w:hAnsiTheme="minorHAnsi" w:cstheme="minorHAnsi"/>
        </w:rPr>
        <w:t>Доставка осуществляется по адресу ООО «</w:t>
      </w:r>
      <w:proofErr w:type="spellStart"/>
      <w:r w:rsidRPr="00385D23">
        <w:rPr>
          <w:rFonts w:asciiTheme="minorHAnsi" w:hAnsiTheme="minorHAnsi" w:cstheme="minorHAnsi"/>
        </w:rPr>
        <w:t>Шахтинская</w:t>
      </w:r>
      <w:proofErr w:type="spellEnd"/>
      <w:r w:rsidRPr="00385D23">
        <w:rPr>
          <w:rFonts w:asciiTheme="minorHAnsi" w:hAnsiTheme="minorHAnsi" w:cstheme="minorHAnsi"/>
        </w:rPr>
        <w:t xml:space="preserve"> керамика» адрес местонахождение: г. Шахты, Ростовская обл., пер. Доронина 2-б.</w:t>
      </w:r>
    </w:p>
    <w:p w:rsidR="00385D23" w:rsidRPr="00385D23" w:rsidRDefault="00385D23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</w:p>
    <w:p w:rsidR="00455937" w:rsidRPr="00385D23" w:rsidRDefault="00A95023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385D23">
        <w:rPr>
          <w:rFonts w:asciiTheme="minorHAnsi" w:hAnsiTheme="minorHAnsi" w:cstheme="minorHAnsi"/>
        </w:rPr>
        <w:t xml:space="preserve">Услуги </w:t>
      </w:r>
      <w:r w:rsidRPr="00385D23">
        <w:rPr>
          <w:rFonts w:asciiTheme="minorHAnsi" w:eastAsia="Calibri" w:hAnsiTheme="minorHAnsi" w:cstheme="minorHAnsi"/>
          <w:lang w:eastAsia="en-US"/>
        </w:rPr>
        <w:t xml:space="preserve">капитального </w:t>
      </w:r>
      <w:r w:rsidRPr="00385D23">
        <w:rPr>
          <w:rFonts w:asciiTheme="minorHAnsi" w:hAnsiTheme="minorHAnsi" w:cstheme="minorHAnsi"/>
        </w:rPr>
        <w:t xml:space="preserve">и текущего </w:t>
      </w:r>
      <w:r w:rsidRPr="00385D23">
        <w:rPr>
          <w:rFonts w:asciiTheme="minorHAnsi" w:eastAsia="Calibri" w:hAnsiTheme="minorHAnsi" w:cstheme="minorHAnsi"/>
          <w:lang w:eastAsia="en-US"/>
        </w:rPr>
        <w:t xml:space="preserve">ремонта </w:t>
      </w:r>
      <w:r w:rsidRPr="00385D23">
        <w:rPr>
          <w:rFonts w:asciiTheme="minorHAnsi" w:hAnsiTheme="minorHAnsi" w:cstheme="minorHAnsi"/>
        </w:rPr>
        <w:t>электродвигателей</w:t>
      </w:r>
      <w:r w:rsidR="00385D23" w:rsidRPr="00385D23">
        <w:rPr>
          <w:rFonts w:asciiTheme="minorHAnsi" w:hAnsiTheme="minorHAnsi" w:cstheme="minorHAnsi"/>
        </w:rPr>
        <w:t xml:space="preserve"> и оборудования: срок выполнения февраль 2026 - декабрь 2026 г. Рассмотреть также возможность заключение долгосрочного договора до 31.12.2027 г. с фиксацией цен на весь период заключения договора.</w:t>
      </w:r>
    </w:p>
    <w:p w:rsidR="00385D23" w:rsidRPr="00385D23" w:rsidRDefault="00385D23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385D23">
        <w:rPr>
          <w:rFonts w:asciiTheme="minorHAnsi" w:hAnsiTheme="minorHAnsi" w:cstheme="minorHAnsi"/>
        </w:rPr>
        <w:t>Выполнения работ в соответствии с ТЗ по капитальному и текущему ремонту электродвигателей.</w:t>
      </w:r>
    </w:p>
    <w:p w:rsidR="00385D23" w:rsidRPr="00385D23" w:rsidRDefault="00385D23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385D23">
        <w:rPr>
          <w:rFonts w:asciiTheme="minorHAnsi" w:hAnsiTheme="minorHAnsi" w:cstheme="minorHAnsi"/>
        </w:rPr>
        <w:t>Доставка оборудования от Заказчика к Исполнителю и обратно осуществляется за счет Исполнителя и включается в стоимость ремонта.</w:t>
      </w:r>
    </w:p>
    <w:p w:rsidR="00385D23" w:rsidRPr="00385D23" w:rsidRDefault="00385D23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385D23">
        <w:rPr>
          <w:rFonts w:asciiTheme="minorHAnsi" w:hAnsiTheme="minorHAnsi" w:cstheme="minorHAnsi"/>
        </w:rPr>
        <w:t>Исполнитель предоставляет протоколы испытаний и измерений на отремонтированное электрооборудование.</w:t>
      </w:r>
    </w:p>
    <w:p w:rsidR="00385D23" w:rsidRPr="00385D23" w:rsidRDefault="00385D23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385D23">
        <w:rPr>
          <w:rFonts w:asciiTheme="minorHAnsi" w:hAnsiTheme="minorHAnsi" w:cstheme="minorHAnsi"/>
        </w:rPr>
        <w:t>Предоставление сертификата соответствия подшипников требованиям нормативных документам</w:t>
      </w:r>
    </w:p>
    <w:p w:rsidR="00385D23" w:rsidRPr="00385D23" w:rsidRDefault="00385D23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</w:p>
    <w:p w:rsidR="008C339E" w:rsidRPr="00385D23" w:rsidRDefault="008C339E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385D23">
        <w:rPr>
          <w:rFonts w:asciiTheme="minorHAnsi" w:hAnsiTheme="minorHAnsi" w:cstheme="minorHAnsi"/>
        </w:rPr>
        <w:t>К тендеру допускаются претенденты, удовлетворяющие следующим критериям:</w:t>
      </w:r>
    </w:p>
    <w:p w:rsidR="00455937" w:rsidRPr="00385D23" w:rsidRDefault="00455937" w:rsidP="00385D23">
      <w:pPr>
        <w:numPr>
          <w:ilvl w:val="0"/>
          <w:numId w:val="1"/>
        </w:numPr>
        <w:ind w:firstLine="284"/>
        <w:contextualSpacing/>
        <w:jc w:val="both"/>
        <w:rPr>
          <w:rFonts w:asciiTheme="minorHAnsi" w:hAnsiTheme="minorHAnsi" w:cstheme="minorHAnsi"/>
          <w:lang w:eastAsia="en-US"/>
        </w:rPr>
      </w:pPr>
      <w:r w:rsidRPr="00385D23">
        <w:rPr>
          <w:rFonts w:asciiTheme="minorHAnsi" w:hAnsiTheme="minorHAnsi" w:cstheme="minorHAnsi"/>
          <w:lang w:eastAsia="en-US"/>
        </w:rPr>
        <w:t>Фиксация цены на период выполнения договора.</w:t>
      </w:r>
    </w:p>
    <w:p w:rsidR="00455937" w:rsidRPr="00385D23" w:rsidRDefault="00455937" w:rsidP="00385D23">
      <w:pPr>
        <w:pStyle w:val="a8"/>
        <w:numPr>
          <w:ilvl w:val="0"/>
          <w:numId w:val="1"/>
        </w:numPr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5D23">
        <w:rPr>
          <w:rFonts w:asciiTheme="minorHAnsi" w:hAnsiTheme="minorHAnsi" w:cstheme="minorHAnsi"/>
          <w:sz w:val="24"/>
          <w:szCs w:val="24"/>
        </w:rPr>
        <w:t>Гарантии качества на результат оказания услуг. (Желательно на срок 1 год и более).</w:t>
      </w:r>
    </w:p>
    <w:p w:rsidR="00385D23" w:rsidRPr="00385D23" w:rsidRDefault="00530823" w:rsidP="00385D23">
      <w:pPr>
        <w:pStyle w:val="a8"/>
        <w:numPr>
          <w:ilvl w:val="0"/>
          <w:numId w:val="1"/>
        </w:numPr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5D23">
        <w:rPr>
          <w:rFonts w:asciiTheme="minorHAnsi" w:hAnsiTheme="minorHAnsi" w:cstheme="minorHAnsi"/>
          <w:sz w:val="24"/>
          <w:szCs w:val="24"/>
        </w:rPr>
        <w:t>Расчет договорной цены.</w:t>
      </w:r>
    </w:p>
    <w:p w:rsidR="00385D23" w:rsidRPr="00385D23" w:rsidRDefault="00385D23" w:rsidP="00385D23">
      <w:pPr>
        <w:ind w:firstLine="284"/>
        <w:jc w:val="both"/>
        <w:rPr>
          <w:rFonts w:asciiTheme="minorHAnsi" w:hAnsiTheme="minorHAnsi" w:cstheme="minorHAnsi"/>
          <w:b/>
        </w:rPr>
      </w:pPr>
      <w:r w:rsidRPr="00385D23">
        <w:rPr>
          <w:rFonts w:asciiTheme="minorHAnsi" w:eastAsia="Calibri" w:hAnsiTheme="minorHAnsi" w:cstheme="minorHAnsi"/>
        </w:rPr>
        <w:t>При анализе кандидатуры принимается во внимание процент баллов, начисленных за предоставление максимального срока отсрочки платежа.</w:t>
      </w:r>
      <w:r w:rsidR="00C06B4D">
        <w:rPr>
          <w:rFonts w:asciiTheme="minorHAnsi" w:eastAsia="Calibri" w:hAnsiTheme="minorHAnsi" w:cstheme="minorHAnsi"/>
        </w:rPr>
        <w:t xml:space="preserve"> Также наполнение файла приложения к ТЗ «</w:t>
      </w:r>
      <w:r w:rsidR="00C06B4D" w:rsidRPr="00C06B4D">
        <w:rPr>
          <w:rFonts w:asciiTheme="minorHAnsi" w:eastAsia="Calibri" w:hAnsiTheme="minorHAnsi" w:cstheme="minorHAnsi"/>
        </w:rPr>
        <w:t>Прайс-форма прогнозируемой потребности к ТЗ</w:t>
      </w:r>
      <w:r w:rsidR="00C06B4D">
        <w:rPr>
          <w:rFonts w:asciiTheme="minorHAnsi" w:eastAsia="Calibri" w:hAnsiTheme="minorHAnsi" w:cstheme="minorHAnsi"/>
        </w:rPr>
        <w:t xml:space="preserve">» с перечнем позиций наименований </w:t>
      </w:r>
      <w:r w:rsidR="00C06B4D" w:rsidRPr="00C06B4D">
        <w:rPr>
          <w:rFonts w:asciiTheme="minorHAnsi" w:eastAsia="Calibri" w:hAnsiTheme="minorHAnsi" w:cstheme="minorHAnsi"/>
        </w:rPr>
        <w:t>электродвигателей</w:t>
      </w:r>
      <w:r w:rsidR="00C06B4D">
        <w:rPr>
          <w:rFonts w:asciiTheme="minorHAnsi" w:eastAsia="Calibri" w:hAnsiTheme="minorHAnsi" w:cstheme="minorHAnsi"/>
        </w:rPr>
        <w:t xml:space="preserve"> и оборудования.</w:t>
      </w:r>
    </w:p>
    <w:p w:rsidR="00385D23" w:rsidRPr="00385D23" w:rsidRDefault="00385D23" w:rsidP="00385D23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8C339E" w:rsidRDefault="008C339E" w:rsidP="00385D23">
      <w:pPr>
        <w:pStyle w:val="a8"/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5D23">
        <w:rPr>
          <w:rFonts w:asciiTheme="minorHAnsi" w:hAnsiTheme="minorHAnsi" w:cstheme="minorHAnsi"/>
          <w:b/>
          <w:sz w:val="24"/>
          <w:szCs w:val="24"/>
        </w:rPr>
        <w:t xml:space="preserve">Просим Вас прислать коммерческое предложение </w:t>
      </w:r>
      <w:r w:rsidR="00C06B4D">
        <w:rPr>
          <w:rFonts w:asciiTheme="minorHAnsi" w:hAnsiTheme="minorHAnsi" w:cstheme="minorHAnsi"/>
          <w:b/>
          <w:sz w:val="24"/>
          <w:szCs w:val="24"/>
        </w:rPr>
        <w:t xml:space="preserve">с отражением </w:t>
      </w:r>
      <w:r w:rsidRPr="00385D23">
        <w:rPr>
          <w:rFonts w:asciiTheme="minorHAnsi" w:hAnsiTheme="minorHAnsi" w:cstheme="minorHAnsi"/>
          <w:b/>
          <w:sz w:val="24"/>
          <w:szCs w:val="24"/>
        </w:rPr>
        <w:t xml:space="preserve">следующей </w:t>
      </w:r>
      <w:r w:rsidR="00C06B4D">
        <w:rPr>
          <w:rFonts w:asciiTheme="minorHAnsi" w:hAnsiTheme="minorHAnsi" w:cstheme="minorHAnsi"/>
          <w:b/>
          <w:sz w:val="24"/>
          <w:szCs w:val="24"/>
        </w:rPr>
        <w:t>информации</w:t>
      </w:r>
      <w:r w:rsidRPr="00385D23">
        <w:rPr>
          <w:rFonts w:asciiTheme="minorHAnsi" w:hAnsiTheme="minorHAnsi" w:cstheme="minorHAnsi"/>
          <w:b/>
          <w:sz w:val="24"/>
          <w:szCs w:val="24"/>
        </w:rPr>
        <w:t>:</w:t>
      </w:r>
    </w:p>
    <w:p w:rsid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06B4D">
        <w:rPr>
          <w:rFonts w:asciiTheme="minorHAnsi" w:hAnsiTheme="minorHAnsi" w:cstheme="minorHAnsi"/>
          <w:sz w:val="24"/>
          <w:szCs w:val="24"/>
        </w:rPr>
        <w:lastRenderedPageBreak/>
        <w:t>1</w:t>
      </w:r>
      <w:r>
        <w:rPr>
          <w:rFonts w:asciiTheme="minorHAnsi" w:hAnsiTheme="minorHAnsi" w:cstheme="minorHAnsi"/>
          <w:sz w:val="24"/>
          <w:szCs w:val="24"/>
        </w:rPr>
        <w:t>. Ф</w:t>
      </w:r>
      <w:r w:rsidRPr="00C06B4D">
        <w:rPr>
          <w:rFonts w:asciiTheme="minorHAnsi" w:hAnsiTheme="minorHAnsi" w:cstheme="minorHAnsi"/>
          <w:sz w:val="24"/>
          <w:szCs w:val="24"/>
        </w:rPr>
        <w:t>айла приложения к ТЗ «Прайс-форма прогнозируемой потребности к ТЗ» с перечнем позиций наименований электродвигателей и оборудования</w:t>
      </w:r>
      <w:r>
        <w:rPr>
          <w:rFonts w:asciiTheme="minorHAnsi" w:hAnsiTheme="minorHAnsi" w:cstheme="minorHAnsi"/>
          <w:sz w:val="24"/>
          <w:szCs w:val="24"/>
        </w:rPr>
        <w:t xml:space="preserve"> в формате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Exel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proofErr w:type="spellStart"/>
      <w:r>
        <w:rPr>
          <w:rFonts w:asciiTheme="minorHAnsi" w:hAnsiTheme="minorHAnsi" w:cstheme="minorHAnsi"/>
          <w:sz w:val="24"/>
          <w:szCs w:val="24"/>
        </w:rPr>
        <w:t>xlsx</w:t>
      </w:r>
      <w:proofErr w:type="spellEnd"/>
      <w:r>
        <w:rPr>
          <w:rFonts w:asciiTheme="minorHAnsi" w:hAnsiTheme="minorHAnsi" w:cstheme="minorHAnsi"/>
          <w:sz w:val="24"/>
          <w:szCs w:val="24"/>
        </w:rPr>
        <w:t>, с заполненными данными по стоимости и срока ремонта приемлемым вашей организации.</w:t>
      </w:r>
    </w:p>
    <w:p w:rsid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Pr="00C06B4D">
        <w:rPr>
          <w:rFonts w:asciiTheme="minorHAnsi" w:hAnsiTheme="minorHAnsi" w:cstheme="minorHAnsi"/>
          <w:sz w:val="24"/>
          <w:szCs w:val="24"/>
        </w:rPr>
        <w:t>Предоставить пакет документации согласно Приложению 2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Pr="00C06B4D">
        <w:rPr>
          <w:rFonts w:asciiTheme="minorHAnsi" w:hAnsiTheme="minorHAnsi" w:cstheme="minorHAnsi"/>
          <w:sz w:val="24"/>
          <w:szCs w:val="24"/>
        </w:rPr>
        <w:t>Указать условия оплаты с отражением периодов в календарных днях.</w:t>
      </w:r>
    </w:p>
    <w:p w:rsid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 Отразить информацию по</w:t>
      </w:r>
      <w:r w:rsidRPr="00C06B4D">
        <w:rPr>
          <w:rFonts w:asciiTheme="minorHAnsi" w:hAnsiTheme="minorHAnsi" w:cstheme="minorHAnsi"/>
          <w:sz w:val="24"/>
          <w:szCs w:val="24"/>
        </w:rPr>
        <w:t xml:space="preserve"> фиксации цены</w:t>
      </w:r>
      <w:r>
        <w:rPr>
          <w:rFonts w:asciiTheme="minorHAnsi" w:hAnsiTheme="minorHAnsi" w:cstheme="minorHAnsi"/>
          <w:sz w:val="24"/>
          <w:szCs w:val="24"/>
        </w:rPr>
        <w:t xml:space="preserve"> на оказанные услуги по ремонту.</w:t>
      </w:r>
    </w:p>
    <w:p w:rsid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Pr="00C06B4D">
        <w:rPr>
          <w:rFonts w:asciiTheme="minorHAnsi" w:hAnsiTheme="minorHAnsi" w:cstheme="minorHAnsi"/>
          <w:sz w:val="24"/>
          <w:szCs w:val="24"/>
        </w:rPr>
        <w:t>Указать количество месяцев гарантии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 w:rsidRPr="00C06B4D">
        <w:rPr>
          <w:rFonts w:asciiTheme="minorHAnsi" w:hAnsiTheme="minorHAnsi" w:cstheme="minorHAnsi"/>
          <w:sz w:val="24"/>
          <w:szCs w:val="24"/>
        </w:rPr>
        <w:t>Указать сроки выполнения срочного ремонта</w:t>
      </w:r>
      <w:r>
        <w:rPr>
          <w:rFonts w:asciiTheme="minorHAnsi" w:hAnsiTheme="minorHAnsi" w:cstheme="minorHAnsi"/>
          <w:sz w:val="24"/>
          <w:szCs w:val="24"/>
        </w:rPr>
        <w:t xml:space="preserve"> в календарных днях от поступления заявки на ремонт от Заказчика</w:t>
      </w:r>
      <w:r w:rsidRPr="00C06B4D">
        <w:rPr>
          <w:rFonts w:asciiTheme="minorHAnsi" w:hAnsiTheme="minorHAnsi" w:cstheme="minorHAnsi"/>
          <w:sz w:val="24"/>
          <w:szCs w:val="24"/>
        </w:rPr>
        <w:t>.</w:t>
      </w:r>
    </w:p>
    <w:p w:rsidR="00C06B4D" w:rsidRP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 </w:t>
      </w:r>
      <w:r w:rsidRPr="00C06B4D">
        <w:rPr>
          <w:rFonts w:asciiTheme="minorHAnsi" w:hAnsiTheme="minorHAnsi" w:cstheme="minorHAnsi"/>
          <w:sz w:val="24"/>
          <w:szCs w:val="24"/>
        </w:rPr>
        <w:t>Указать применяемые коэффициенты:</w:t>
      </w:r>
    </w:p>
    <w:p w:rsidR="00C06B4D" w:rsidRP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06B4D">
        <w:rPr>
          <w:rFonts w:asciiTheme="minorHAnsi" w:hAnsiTheme="minorHAnsi" w:cstheme="minorHAnsi"/>
          <w:sz w:val="24"/>
          <w:szCs w:val="24"/>
        </w:rPr>
        <w:t>- при срочном ремонте;</w:t>
      </w:r>
    </w:p>
    <w:p w:rsidR="00C06B4D" w:rsidRP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06B4D">
        <w:rPr>
          <w:rFonts w:asciiTheme="minorHAnsi" w:hAnsiTheme="minorHAnsi" w:cstheme="minorHAnsi"/>
          <w:sz w:val="24"/>
          <w:szCs w:val="24"/>
        </w:rPr>
        <w:t>- при доукомплектовании электродвигателей;</w:t>
      </w:r>
    </w:p>
    <w:p w:rsidR="00C06B4D" w:rsidRP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06B4D">
        <w:rPr>
          <w:rFonts w:asciiTheme="minorHAnsi" w:hAnsiTheme="minorHAnsi" w:cstheme="minorHAnsi"/>
          <w:sz w:val="24"/>
          <w:szCs w:val="24"/>
        </w:rPr>
        <w:t>- при ремонте импортных электродвигателей;</w:t>
      </w:r>
    </w:p>
    <w:p w:rsidR="00C06B4D" w:rsidRP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06B4D">
        <w:rPr>
          <w:rFonts w:asciiTheme="minorHAnsi" w:hAnsiTheme="minorHAnsi" w:cstheme="minorHAnsi"/>
          <w:sz w:val="24"/>
          <w:szCs w:val="24"/>
        </w:rPr>
        <w:t>- при ремонте шпон пазов, подшипниковых щитов, валов электродвигателей без замены обмоток электродвигателя;</w:t>
      </w:r>
    </w:p>
    <w:p w:rsidR="00C06B4D" w:rsidRP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06B4D">
        <w:rPr>
          <w:rFonts w:asciiTheme="minorHAnsi" w:hAnsiTheme="minorHAnsi" w:cstheme="minorHAnsi"/>
          <w:sz w:val="24"/>
          <w:szCs w:val="24"/>
        </w:rPr>
        <w:t xml:space="preserve">- при ремонте </w:t>
      </w:r>
      <w:proofErr w:type="spellStart"/>
      <w:r w:rsidRPr="00C06B4D">
        <w:rPr>
          <w:rFonts w:asciiTheme="minorHAnsi" w:hAnsiTheme="minorHAnsi" w:cstheme="minorHAnsi"/>
          <w:sz w:val="24"/>
          <w:szCs w:val="24"/>
        </w:rPr>
        <w:t>гидротолкателей</w:t>
      </w:r>
      <w:proofErr w:type="spellEnd"/>
      <w:r w:rsidRPr="00C06B4D">
        <w:rPr>
          <w:rFonts w:asciiTheme="minorHAnsi" w:hAnsiTheme="minorHAnsi" w:cstheme="minorHAnsi"/>
          <w:sz w:val="24"/>
          <w:szCs w:val="24"/>
        </w:rPr>
        <w:t>;</w:t>
      </w:r>
    </w:p>
    <w:p w:rsidR="00C06B4D" w:rsidRP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06B4D">
        <w:rPr>
          <w:rFonts w:asciiTheme="minorHAnsi" w:hAnsiTheme="minorHAnsi" w:cstheme="minorHAnsi"/>
          <w:sz w:val="24"/>
          <w:szCs w:val="24"/>
        </w:rPr>
        <w:t>- при ремонте мотор-вибраторов;</w:t>
      </w:r>
    </w:p>
    <w:p w:rsidR="00C06B4D" w:rsidRP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06B4D">
        <w:rPr>
          <w:rFonts w:asciiTheme="minorHAnsi" w:hAnsiTheme="minorHAnsi" w:cstheme="minorHAnsi"/>
          <w:sz w:val="24"/>
          <w:szCs w:val="24"/>
        </w:rPr>
        <w:t>- при ремонте погружных насосов;</w:t>
      </w:r>
    </w:p>
    <w:p w:rsidR="00C06B4D" w:rsidRP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06B4D">
        <w:rPr>
          <w:rFonts w:asciiTheme="minorHAnsi" w:hAnsiTheme="minorHAnsi" w:cstheme="minorHAnsi"/>
          <w:sz w:val="24"/>
          <w:szCs w:val="24"/>
        </w:rPr>
        <w:t>- при ремонте асинхронных двигателей с фазным ротором;</w:t>
      </w:r>
    </w:p>
    <w:p w:rsid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06B4D">
        <w:rPr>
          <w:rFonts w:asciiTheme="minorHAnsi" w:hAnsiTheme="minorHAnsi" w:cstheme="minorHAnsi"/>
          <w:sz w:val="24"/>
          <w:szCs w:val="24"/>
        </w:rPr>
        <w:t>- при установке импортных подшипников SKF, NTN и прочих в категории премиального качества.</w:t>
      </w:r>
    </w:p>
    <w:p w:rsidR="008C339E" w:rsidRPr="00C06B4D" w:rsidRDefault="00C06B4D" w:rsidP="00C06B4D">
      <w:pPr>
        <w:pStyle w:val="a8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8. Указать информацию о готовности фиксации цены при заключении долгосрочного договора до 31.12.2027 г.</w:t>
      </w:r>
    </w:p>
    <w:p w:rsidR="00455937" w:rsidRPr="00385D23" w:rsidRDefault="008C339E" w:rsidP="00385D23">
      <w:pPr>
        <w:ind w:firstLine="284"/>
        <w:jc w:val="both"/>
        <w:rPr>
          <w:rFonts w:asciiTheme="minorHAnsi" w:hAnsiTheme="minorHAnsi" w:cstheme="minorHAnsi"/>
          <w:b/>
        </w:rPr>
      </w:pPr>
      <w:r w:rsidRPr="00385D23">
        <w:rPr>
          <w:rFonts w:asciiTheme="minorHAnsi" w:hAnsiTheme="minorHAnsi" w:cstheme="minorHAnsi"/>
        </w:rPr>
        <w:t xml:space="preserve">Просим Вас </w:t>
      </w:r>
      <w:r w:rsidR="003D035A">
        <w:rPr>
          <w:rFonts w:asciiTheme="minorHAnsi" w:hAnsiTheme="minorHAnsi" w:cstheme="minorHAnsi"/>
        </w:rPr>
        <w:t>при обращении</w:t>
      </w:r>
      <w:r w:rsidRPr="00385D23">
        <w:rPr>
          <w:rFonts w:asciiTheme="minorHAnsi" w:hAnsiTheme="minorHAnsi" w:cstheme="minorHAnsi"/>
        </w:rPr>
        <w:t xml:space="preserve"> указывать</w:t>
      </w:r>
      <w:r w:rsidR="003D035A">
        <w:rPr>
          <w:rFonts w:asciiTheme="minorHAnsi" w:hAnsiTheme="minorHAnsi" w:cstheme="minorHAnsi"/>
        </w:rPr>
        <w:t xml:space="preserve"> в теме письма</w:t>
      </w:r>
      <w:r w:rsidR="003D035A" w:rsidRPr="003D035A">
        <w:rPr>
          <w:rFonts w:asciiTheme="minorHAnsi" w:hAnsiTheme="minorHAnsi" w:cstheme="minorHAnsi"/>
        </w:rPr>
        <w:t>:</w:t>
      </w:r>
      <w:r w:rsidRPr="00385D23">
        <w:rPr>
          <w:rFonts w:asciiTheme="minorHAnsi" w:hAnsiTheme="minorHAnsi" w:cstheme="minorHAnsi"/>
        </w:rPr>
        <w:t xml:space="preserve"> </w:t>
      </w:r>
      <w:r w:rsidR="003D035A" w:rsidRPr="003D035A">
        <w:rPr>
          <w:rFonts w:asciiTheme="minorHAnsi" w:hAnsiTheme="minorHAnsi" w:cstheme="minorHAnsi"/>
          <w:b/>
        </w:rPr>
        <w:t>«Tender</w:t>
      </w:r>
      <w:r w:rsidR="001D6E5D" w:rsidRPr="003D035A">
        <w:rPr>
          <w:rFonts w:asciiTheme="minorHAnsi" w:hAnsiTheme="minorHAnsi" w:cstheme="minorHAnsi"/>
          <w:b/>
        </w:rPr>
        <w:t>-</w:t>
      </w:r>
      <w:r w:rsidR="003D035A" w:rsidRPr="003D035A">
        <w:rPr>
          <w:rFonts w:asciiTheme="minorHAnsi" w:hAnsiTheme="minorHAnsi" w:cstheme="minorHAnsi"/>
          <w:b/>
        </w:rPr>
        <w:t>36014</w:t>
      </w:r>
      <w:r w:rsidR="001D6E5D" w:rsidRPr="003D035A">
        <w:rPr>
          <w:rFonts w:asciiTheme="minorHAnsi" w:hAnsiTheme="minorHAnsi" w:cstheme="minorHAnsi"/>
          <w:b/>
        </w:rPr>
        <w:t xml:space="preserve"> </w:t>
      </w:r>
      <w:r w:rsidR="00A95023" w:rsidRPr="00385D23">
        <w:rPr>
          <w:rFonts w:asciiTheme="minorHAnsi" w:eastAsia="Calibri" w:hAnsiTheme="minorHAnsi" w:cstheme="minorHAnsi"/>
          <w:b/>
          <w:lang w:eastAsia="en-US"/>
        </w:rPr>
        <w:t xml:space="preserve">ремонт </w:t>
      </w:r>
      <w:r w:rsidR="00A95023" w:rsidRPr="00385D23">
        <w:rPr>
          <w:rFonts w:asciiTheme="minorHAnsi" w:hAnsiTheme="minorHAnsi" w:cstheme="minorHAnsi"/>
          <w:b/>
        </w:rPr>
        <w:t>электродвигателей</w:t>
      </w:r>
      <w:r w:rsidR="00C17A57">
        <w:rPr>
          <w:rFonts w:asciiTheme="minorHAnsi" w:hAnsiTheme="minorHAnsi" w:cstheme="minorHAnsi"/>
          <w:b/>
        </w:rPr>
        <w:t xml:space="preserve"> и оборудования</w:t>
      </w:r>
      <w:r w:rsidR="00455937" w:rsidRPr="00385D23">
        <w:rPr>
          <w:rFonts w:asciiTheme="minorHAnsi" w:hAnsiTheme="minorHAnsi" w:cstheme="minorHAnsi"/>
          <w:b/>
        </w:rPr>
        <w:t>».</w:t>
      </w:r>
    </w:p>
    <w:p w:rsidR="00455937" w:rsidRPr="00385D23" w:rsidRDefault="00455937" w:rsidP="00385D23">
      <w:pPr>
        <w:ind w:firstLine="284"/>
        <w:jc w:val="both"/>
        <w:rPr>
          <w:rFonts w:asciiTheme="minorHAnsi" w:hAnsiTheme="minorHAnsi" w:cstheme="minorHAnsi"/>
          <w:b/>
        </w:rPr>
      </w:pPr>
    </w:p>
    <w:p w:rsidR="008C339E" w:rsidRPr="00385D23" w:rsidRDefault="00455937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385D23">
        <w:rPr>
          <w:rFonts w:asciiTheme="minorHAnsi" w:hAnsiTheme="minorHAnsi" w:cstheme="minorHAnsi"/>
        </w:rPr>
        <w:t xml:space="preserve">К участию в тендере принимаются коммерческие предложения, полученные посредством ресурсов электронной торговой </w:t>
      </w:r>
      <w:r w:rsidR="00F14ED5" w:rsidRPr="00385D23">
        <w:rPr>
          <w:rFonts w:asciiTheme="minorHAnsi" w:hAnsiTheme="minorHAnsi" w:cstheme="minorHAnsi"/>
        </w:rPr>
        <w:t>площадки</w:t>
      </w:r>
      <w:r w:rsidR="00F14ED5">
        <w:rPr>
          <w:rFonts w:asciiTheme="minorHAnsi" w:hAnsiTheme="minorHAnsi" w:cstheme="minorHAnsi"/>
        </w:rPr>
        <w:t xml:space="preserve"> </w:t>
      </w:r>
      <w:hyperlink r:id="rId7" w:history="1">
        <w:r w:rsidR="00F14ED5" w:rsidRPr="00F14ED5">
          <w:rPr>
            <w:rStyle w:val="a9"/>
            <w:rFonts w:asciiTheme="minorHAnsi" w:hAnsiTheme="minorHAnsi" w:cstheme="minorHAnsi"/>
          </w:rPr>
          <w:t>https://www.b2b-center.ru/app/market/vypolnenie-rabot-kapitalnogo-i-tekushchego-remonta-elektrodvigatelei/tender-4301245/</w:t>
        </w:r>
      </w:hyperlink>
      <w:bookmarkStart w:id="0" w:name="_GoBack"/>
      <w:bookmarkEnd w:id="0"/>
      <w:r w:rsidR="00F14ED5">
        <w:rPr>
          <w:rFonts w:asciiTheme="minorHAnsi" w:hAnsiTheme="minorHAnsi" w:cstheme="minorHAnsi"/>
        </w:rPr>
        <w:t>,</w:t>
      </w:r>
      <w:r w:rsidR="008C339E" w:rsidRPr="00385D23">
        <w:rPr>
          <w:rFonts w:asciiTheme="minorHAnsi" w:hAnsiTheme="minorHAnsi" w:cstheme="minorHAnsi"/>
          <w:color w:val="0070C0"/>
        </w:rPr>
        <w:t xml:space="preserve"> </w:t>
      </w:r>
      <w:r w:rsidR="008C339E" w:rsidRPr="00385D23">
        <w:rPr>
          <w:rFonts w:asciiTheme="minorHAnsi" w:hAnsiTheme="minorHAnsi" w:cstheme="minorHAnsi"/>
        </w:rPr>
        <w:t xml:space="preserve">до </w:t>
      </w:r>
      <w:r w:rsidR="003D035A">
        <w:rPr>
          <w:rFonts w:asciiTheme="minorHAnsi" w:hAnsiTheme="minorHAnsi" w:cstheme="minorHAnsi"/>
          <w:color w:val="C00000"/>
        </w:rPr>
        <w:t>09</w:t>
      </w:r>
      <w:r w:rsidR="008C339E" w:rsidRPr="00385D23">
        <w:rPr>
          <w:rFonts w:asciiTheme="minorHAnsi" w:hAnsiTheme="minorHAnsi" w:cstheme="minorHAnsi"/>
          <w:color w:val="C00000"/>
        </w:rPr>
        <w:t>.</w:t>
      </w:r>
      <w:r w:rsidR="003D035A">
        <w:rPr>
          <w:rFonts w:asciiTheme="minorHAnsi" w:hAnsiTheme="minorHAnsi" w:cstheme="minorHAnsi"/>
          <w:color w:val="C00000"/>
        </w:rPr>
        <w:t>02</w:t>
      </w:r>
      <w:r w:rsidR="008C339E" w:rsidRPr="00385D23">
        <w:rPr>
          <w:rFonts w:asciiTheme="minorHAnsi" w:hAnsiTheme="minorHAnsi" w:cstheme="minorHAnsi"/>
          <w:color w:val="C00000"/>
        </w:rPr>
        <w:t>.</w:t>
      </w:r>
      <w:r w:rsidR="003D035A">
        <w:rPr>
          <w:rFonts w:asciiTheme="minorHAnsi" w:hAnsiTheme="minorHAnsi" w:cstheme="minorHAnsi"/>
          <w:color w:val="C00000"/>
        </w:rPr>
        <w:t>2026</w:t>
      </w:r>
      <w:r w:rsidR="008C339E" w:rsidRPr="00385D23">
        <w:rPr>
          <w:rFonts w:asciiTheme="minorHAnsi" w:hAnsiTheme="minorHAnsi" w:cstheme="minorHAnsi"/>
        </w:rPr>
        <w:t xml:space="preserve">, до </w:t>
      </w:r>
      <w:r w:rsidRPr="00385D23">
        <w:rPr>
          <w:rFonts w:asciiTheme="minorHAnsi" w:hAnsiTheme="minorHAnsi" w:cstheme="minorHAnsi"/>
        </w:rPr>
        <w:t>15:00</w:t>
      </w:r>
      <w:r w:rsidR="008C339E" w:rsidRPr="00385D23">
        <w:rPr>
          <w:rFonts w:asciiTheme="minorHAnsi" w:hAnsiTheme="minorHAnsi" w:cstheme="minorHAnsi"/>
        </w:rPr>
        <w:t>.</w:t>
      </w:r>
    </w:p>
    <w:p w:rsidR="008C339E" w:rsidRPr="00385D23" w:rsidRDefault="008C339E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</w:p>
    <w:p w:rsidR="008C339E" w:rsidRPr="00385D23" w:rsidRDefault="008C339E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385D23">
        <w:rPr>
          <w:rFonts w:asciiTheme="minorHAnsi" w:hAnsiTheme="minorHAnsi" w:cstheme="minorHAnsi"/>
        </w:rPr>
        <w:t>Оставляем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:rsidR="008C339E" w:rsidRPr="00385D23" w:rsidRDefault="008C339E" w:rsidP="00385D23">
      <w:pPr>
        <w:ind w:firstLine="284"/>
        <w:contextualSpacing/>
        <w:jc w:val="both"/>
        <w:rPr>
          <w:rFonts w:asciiTheme="minorHAnsi" w:hAnsiTheme="minorHAnsi" w:cstheme="minorHAnsi"/>
        </w:rPr>
      </w:pPr>
    </w:p>
    <w:p w:rsidR="00C17A57" w:rsidRDefault="008C339E" w:rsidP="00C17A57">
      <w:pPr>
        <w:ind w:firstLine="284"/>
        <w:rPr>
          <w:rStyle w:val="a9"/>
          <w:rFonts w:asciiTheme="minorHAnsi" w:eastAsia="Arial Unicode MS" w:hAnsiTheme="minorHAnsi" w:cstheme="minorHAnsi"/>
          <w:color w:val="005A9E"/>
        </w:rPr>
      </w:pPr>
      <w:r w:rsidRPr="00385D23">
        <w:rPr>
          <w:rFonts w:asciiTheme="minorHAnsi" w:hAnsiTheme="minorHAnsi" w:cstheme="minorHAnsi"/>
        </w:rPr>
        <w:t>Контактный тел. (по</w:t>
      </w:r>
      <w:r w:rsidR="00C17A57">
        <w:rPr>
          <w:rFonts w:asciiTheme="minorHAnsi" w:hAnsiTheme="minorHAnsi" w:cstheme="minorHAnsi"/>
        </w:rPr>
        <w:t xml:space="preserve"> организационным вопросам</w:t>
      </w:r>
      <w:r w:rsidRPr="00385D23">
        <w:rPr>
          <w:rFonts w:asciiTheme="minorHAnsi" w:hAnsiTheme="minorHAnsi" w:cstheme="minorHAnsi"/>
        </w:rPr>
        <w:t xml:space="preserve">): </w:t>
      </w:r>
      <w:r w:rsidR="001D6E5D" w:rsidRPr="00385D23">
        <w:rPr>
          <w:rFonts w:asciiTheme="minorHAnsi" w:hAnsiTheme="minorHAnsi" w:cstheme="minorHAnsi"/>
        </w:rPr>
        <w:t>+7 (988) 570–42-60</w:t>
      </w:r>
      <w:r w:rsidRPr="00385D23">
        <w:rPr>
          <w:rFonts w:asciiTheme="minorHAnsi" w:hAnsiTheme="minorHAnsi" w:cstheme="minorHAnsi"/>
        </w:rPr>
        <w:t xml:space="preserve">, </w:t>
      </w:r>
      <w:r w:rsidR="00C17A57">
        <w:rPr>
          <w:rFonts w:asciiTheme="minorHAnsi" w:hAnsiTheme="minorHAnsi" w:cstheme="minorHAnsi"/>
        </w:rPr>
        <w:t xml:space="preserve">менеджер по контракту </w:t>
      </w:r>
      <w:r w:rsidR="001D6E5D" w:rsidRPr="00385D23">
        <w:rPr>
          <w:rFonts w:asciiTheme="minorHAnsi" w:hAnsiTheme="minorHAnsi" w:cstheme="minorHAnsi"/>
          <w:bCs/>
        </w:rPr>
        <w:t>Фантазов Виталий Витальевич</w:t>
      </w:r>
      <w:r w:rsidR="00C17A57">
        <w:rPr>
          <w:rFonts w:asciiTheme="minorHAnsi" w:hAnsiTheme="minorHAnsi" w:cstheme="minorHAnsi"/>
          <w:bCs/>
        </w:rPr>
        <w:t xml:space="preserve"> </w:t>
      </w:r>
      <w:hyperlink r:id="rId8" w:history="1">
        <w:r w:rsidR="00C17A57" w:rsidRPr="00385D23">
          <w:rPr>
            <w:rStyle w:val="a9"/>
            <w:rFonts w:asciiTheme="minorHAnsi" w:eastAsia="Arial Unicode MS" w:hAnsiTheme="minorHAnsi" w:cstheme="minorHAnsi"/>
            <w:color w:val="005A9E"/>
          </w:rPr>
          <w:t>vitaly.fantazov@unitile.ru</w:t>
        </w:r>
      </w:hyperlink>
    </w:p>
    <w:p w:rsidR="00C17A57" w:rsidRPr="00C17A57" w:rsidRDefault="00C17A57" w:rsidP="00C17A57">
      <w:pPr>
        <w:ind w:firstLine="284"/>
        <w:jc w:val="both"/>
        <w:rPr>
          <w:rFonts w:asciiTheme="minorHAnsi" w:hAnsiTheme="minorHAnsi" w:cstheme="minorHAnsi"/>
        </w:rPr>
      </w:pPr>
      <w:r w:rsidRPr="00C17A57">
        <w:rPr>
          <w:rFonts w:asciiTheme="minorHAnsi" w:hAnsiTheme="minorHAnsi" w:cstheme="minorHAnsi"/>
        </w:rPr>
        <w:t>Контактный тел. (по техническим вопросам): +7 (919) 880-29-64, нача</w:t>
      </w:r>
      <w:r>
        <w:rPr>
          <w:rFonts w:asciiTheme="minorHAnsi" w:hAnsiTheme="minorHAnsi" w:cstheme="minorHAnsi"/>
        </w:rPr>
        <w:t xml:space="preserve">льник электроремонтного участка </w:t>
      </w:r>
      <w:r w:rsidRPr="00C17A57">
        <w:rPr>
          <w:rFonts w:asciiTheme="minorHAnsi" w:hAnsiTheme="minorHAnsi" w:cstheme="minorHAnsi"/>
        </w:rPr>
        <w:t>Алёхин И</w:t>
      </w:r>
      <w:r>
        <w:rPr>
          <w:rFonts w:asciiTheme="minorHAnsi" w:hAnsiTheme="minorHAnsi" w:cstheme="minorHAnsi"/>
        </w:rPr>
        <w:t>горь Владимирович</w:t>
      </w:r>
      <w:r w:rsidRPr="00C17A57">
        <w:rPr>
          <w:rFonts w:asciiTheme="minorHAnsi" w:hAnsiTheme="minorHAnsi" w:cstheme="minorHAnsi"/>
        </w:rPr>
        <w:t xml:space="preserve"> </w:t>
      </w:r>
      <w:hyperlink r:id="rId9" w:history="1">
        <w:r w:rsidRPr="00C17A57">
          <w:rPr>
            <w:rStyle w:val="a9"/>
            <w:rFonts w:eastAsia="Arial Unicode MS"/>
            <w:color w:val="005A9E"/>
          </w:rPr>
          <w:t>igor.alehin@unitile.ru</w:t>
        </w:r>
      </w:hyperlink>
      <w:r>
        <w:rPr>
          <w:rFonts w:asciiTheme="minorHAnsi" w:hAnsiTheme="minorHAnsi" w:cstheme="minorHAnsi"/>
        </w:rPr>
        <w:t xml:space="preserve"> </w:t>
      </w:r>
      <w:r w:rsidRPr="00C17A57">
        <w:rPr>
          <w:rFonts w:asciiTheme="minorHAnsi" w:hAnsiTheme="minorHAnsi" w:cstheme="minorHAnsi"/>
        </w:rPr>
        <w:t xml:space="preserve">– </w:t>
      </w:r>
    </w:p>
    <w:p w:rsidR="00C17A57" w:rsidRPr="00385D23" w:rsidRDefault="00C17A57" w:rsidP="00385D23">
      <w:pPr>
        <w:ind w:firstLine="284"/>
        <w:rPr>
          <w:rFonts w:asciiTheme="minorHAnsi" w:hAnsiTheme="minorHAnsi" w:cstheme="minorHAnsi"/>
          <w:color w:val="1F497D"/>
          <w:u w:val="single"/>
        </w:rPr>
      </w:pPr>
    </w:p>
    <w:p w:rsidR="001D6E5D" w:rsidRPr="00385D23" w:rsidRDefault="001D6E5D" w:rsidP="00C17A57">
      <w:pPr>
        <w:contextualSpacing/>
        <w:jc w:val="both"/>
        <w:rPr>
          <w:rFonts w:asciiTheme="minorHAnsi" w:hAnsiTheme="minorHAnsi" w:cstheme="minorHAnsi"/>
        </w:rPr>
      </w:pPr>
    </w:p>
    <w:p w:rsidR="008C339E" w:rsidRPr="00A75997" w:rsidRDefault="00D72D88" w:rsidP="008C339E">
      <w:pPr>
        <w:jc w:val="center"/>
        <w:rPr>
          <w:sz w:val="22"/>
          <w:szCs w:val="22"/>
        </w:rPr>
      </w:pPr>
      <w:r w:rsidRPr="001647E4">
        <w:rPr>
          <w:sz w:val="22"/>
          <w:szCs w:val="22"/>
        </w:rPr>
        <w:t>Операционный директор</w:t>
      </w:r>
      <w:r w:rsidR="008C339E" w:rsidRPr="00A75997">
        <w:rPr>
          <w:b/>
          <w:color w:val="C00000"/>
          <w:sz w:val="22"/>
          <w:szCs w:val="22"/>
        </w:rPr>
        <w:tab/>
      </w:r>
      <w:r w:rsidR="00C17A57">
        <w:rPr>
          <w:b/>
          <w:color w:val="C00000"/>
          <w:sz w:val="22"/>
          <w:szCs w:val="22"/>
        </w:rPr>
        <w:tab/>
      </w:r>
      <w:r w:rsidR="00C17A57">
        <w:rPr>
          <w:b/>
          <w:color w:val="C00000"/>
          <w:sz w:val="22"/>
          <w:szCs w:val="22"/>
        </w:rPr>
        <w:tab/>
      </w:r>
      <w:r w:rsidR="008C339E" w:rsidRPr="00A75997">
        <w:rPr>
          <w:b/>
          <w:sz w:val="22"/>
          <w:szCs w:val="22"/>
        </w:rPr>
        <w:t>_______________</w:t>
      </w:r>
      <w:r w:rsidR="008C339E" w:rsidRPr="00A75997">
        <w:rPr>
          <w:b/>
          <w:color w:val="C00000"/>
          <w:sz w:val="22"/>
          <w:szCs w:val="22"/>
        </w:rPr>
        <w:tab/>
      </w:r>
      <w:r w:rsidR="00C17A57">
        <w:rPr>
          <w:b/>
          <w:color w:val="C00000"/>
          <w:sz w:val="22"/>
          <w:szCs w:val="22"/>
        </w:rPr>
        <w:tab/>
      </w:r>
      <w:r w:rsidR="00C17A57">
        <w:rPr>
          <w:b/>
          <w:color w:val="C00000"/>
          <w:sz w:val="22"/>
          <w:szCs w:val="22"/>
        </w:rPr>
        <w:tab/>
      </w:r>
      <w:r w:rsidR="00C17A57" w:rsidRPr="00A75997">
        <w:rPr>
          <w:sz w:val="22"/>
          <w:szCs w:val="22"/>
        </w:rPr>
        <w:t xml:space="preserve">С.Н. </w:t>
      </w:r>
      <w:r w:rsidR="001D6E5D" w:rsidRPr="00A75997">
        <w:rPr>
          <w:sz w:val="22"/>
          <w:szCs w:val="22"/>
        </w:rPr>
        <w:t xml:space="preserve">Ильин </w:t>
      </w:r>
    </w:p>
    <w:sectPr w:rsidR="008C339E" w:rsidRPr="00A75997" w:rsidSect="008C339E">
      <w:headerReference w:type="default" r:id="rId10"/>
      <w:footerReference w:type="default" r:id="rId11"/>
      <w:pgSz w:w="11906" w:h="16838"/>
      <w:pgMar w:top="1134" w:right="566" w:bottom="1134" w:left="1134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52E" w:rsidRDefault="008A452E" w:rsidP="008C339E">
      <w:r>
        <w:separator/>
      </w:r>
    </w:p>
  </w:endnote>
  <w:endnote w:type="continuationSeparator" w:id="0">
    <w:p w:rsidR="008A452E" w:rsidRDefault="008A452E" w:rsidP="008C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127"/>
      <w:gridCol w:w="4252"/>
    </w:tblGrid>
    <w:tr w:rsidR="008C339E" w:rsidRPr="00CE0B34" w:rsidTr="00070DE0">
      <w:trPr>
        <w:trHeight w:val="480"/>
      </w:trPr>
      <w:tc>
        <w:tcPr>
          <w:tcW w:w="4111" w:type="dxa"/>
        </w:tcPr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Группа компаний «</w:t>
          </w:r>
          <w:proofErr w:type="spellStart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Юнитайл</w:t>
          </w:r>
          <w:proofErr w:type="spellEnd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»</w:t>
          </w:r>
        </w:p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Общество с ограниченной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о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тветственностью «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Шахтинская керамика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» </w:t>
          </w:r>
        </w:p>
      </w:tc>
      <w:tc>
        <w:tcPr>
          <w:tcW w:w="2127" w:type="dxa"/>
        </w:tcPr>
        <w:p w:rsidR="008C339E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ИНН 77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10971730</w:t>
          </w:r>
        </w:p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proofErr w:type="gramStart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КПП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615501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001</w:t>
          </w:r>
          <w:proofErr w:type="gramEnd"/>
        </w:p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ОГРН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5147746336546</w:t>
          </w:r>
        </w:p>
      </w:tc>
      <w:tc>
        <w:tcPr>
          <w:tcW w:w="4252" w:type="dxa"/>
        </w:tcPr>
        <w:p w:rsidR="008C339E" w:rsidRDefault="008C339E" w:rsidP="008C339E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п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е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р.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Доронина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 д. 2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Б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г. Шахты,</w:t>
          </w:r>
        </w:p>
        <w:p w:rsidR="008C339E" w:rsidRPr="003C4B43" w:rsidRDefault="008C339E" w:rsidP="008C339E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sz w:val="22"/>
            </w:rPr>
          </w:pPr>
          <w:r>
            <w:rPr>
              <w:rFonts w:ascii="Arial" w:hAnsi="Arial" w:cs="Arial"/>
              <w:b/>
              <w:color w:val="283250"/>
              <w:sz w:val="18"/>
              <w:szCs w:val="20"/>
            </w:rPr>
            <w:t>Ростовская обл.,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proofErr w:type="gramStart"/>
          <w:r>
            <w:rPr>
              <w:rFonts w:ascii="Arial" w:hAnsi="Arial" w:cs="Arial"/>
              <w:b/>
              <w:color w:val="283250"/>
              <w:sz w:val="18"/>
              <w:szCs w:val="20"/>
            </w:rPr>
            <w:t>346516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РФ</w:t>
          </w:r>
          <w:proofErr w:type="gramEnd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www.unitile.ru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т. 8 (800)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200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78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87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, </w:t>
          </w:r>
          <w:r w:rsidRPr="000A34BA">
            <w:rPr>
              <w:rFonts w:ascii="Arial" w:hAnsi="Arial" w:cs="Arial"/>
              <w:b/>
              <w:sz w:val="18"/>
              <w:szCs w:val="20"/>
              <w:lang w:val="en-US"/>
            </w:rPr>
            <w:t>office</w:t>
          </w:r>
          <w:r w:rsidRPr="000A34BA">
            <w:rPr>
              <w:rFonts w:ascii="Arial" w:hAnsi="Arial" w:cs="Arial"/>
              <w:b/>
              <w:sz w:val="18"/>
              <w:szCs w:val="20"/>
            </w:rPr>
            <w:t>@</w:t>
          </w:r>
          <w:proofErr w:type="spellStart"/>
          <w:r w:rsidRPr="000A34BA">
            <w:rPr>
              <w:rFonts w:ascii="Arial" w:hAnsi="Arial" w:cs="Arial"/>
              <w:b/>
              <w:sz w:val="18"/>
              <w:szCs w:val="20"/>
              <w:lang w:val="en-US"/>
            </w:rPr>
            <w:t>unitile</w:t>
          </w:r>
          <w:proofErr w:type="spellEnd"/>
          <w:r w:rsidRPr="000A34BA">
            <w:rPr>
              <w:rFonts w:ascii="Arial" w:hAnsi="Arial" w:cs="Arial"/>
              <w:b/>
              <w:sz w:val="18"/>
              <w:szCs w:val="20"/>
            </w:rPr>
            <w:t>.</w:t>
          </w:r>
          <w:proofErr w:type="spellStart"/>
          <w:r w:rsidRPr="000A34BA">
            <w:rPr>
              <w:rFonts w:ascii="Arial" w:hAnsi="Arial" w:cs="Arial"/>
              <w:b/>
              <w:sz w:val="18"/>
              <w:szCs w:val="20"/>
              <w:lang w:val="en-US"/>
            </w:rPr>
            <w:t>ru</w:t>
          </w:r>
          <w:proofErr w:type="spellEnd"/>
        </w:p>
        <w:p w:rsidR="008C339E" w:rsidRPr="00CE0B34" w:rsidRDefault="008C339E" w:rsidP="008C339E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</w:p>
      </w:tc>
    </w:tr>
  </w:tbl>
  <w:p w:rsidR="008C339E" w:rsidRDefault="008C3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52E" w:rsidRDefault="008A452E" w:rsidP="008C339E">
      <w:r>
        <w:separator/>
      </w:r>
    </w:p>
  </w:footnote>
  <w:footnote w:type="continuationSeparator" w:id="0">
    <w:p w:rsidR="008A452E" w:rsidRDefault="008A452E" w:rsidP="008C3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39E" w:rsidRPr="0032485B" w:rsidRDefault="008C339E" w:rsidP="008C339E">
    <w:pPr>
      <w:pStyle w:val="a5"/>
      <w:rPr>
        <w:rFonts w:ascii="Arial" w:hAnsi="Arial"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C074759" wp14:editId="6E49086E">
          <wp:simplePos x="0" y="0"/>
          <wp:positionH relativeFrom="column">
            <wp:posOffset>5592445</wp:posOffset>
          </wp:positionH>
          <wp:positionV relativeFrom="page">
            <wp:posOffset>594360</wp:posOffset>
          </wp:positionV>
          <wp:extent cx="154305" cy="154305"/>
          <wp:effectExtent l="0" t="0" r="0" b="0"/>
          <wp:wrapNone/>
          <wp:docPr id="9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2D561C5" wp14:editId="4F147524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10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39E" w:rsidRDefault="008C339E" w:rsidP="008C339E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8C339E" w:rsidRDefault="008C339E" w:rsidP="008C339E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8C339E" w:rsidRDefault="008C339E" w:rsidP="008C339E">
    <w:pPr>
      <w:pStyle w:val="a3"/>
    </w:pPr>
    <w:r w:rsidRPr="0032485B">
      <w:rPr>
        <w:rFonts w:ascii="Arial" w:hAnsi="Arial" w:cs="Arial"/>
        <w:b/>
        <w:color w:val="283250"/>
        <w:sz w:val="20"/>
        <w:szCs w:val="20"/>
      </w:rPr>
      <w:t>ООО «</w:t>
    </w:r>
    <w:r>
      <w:rPr>
        <w:rFonts w:ascii="Arial" w:hAnsi="Arial" w:cs="Arial"/>
        <w:b/>
        <w:color w:val="283250"/>
        <w:sz w:val="20"/>
        <w:szCs w:val="20"/>
      </w:rPr>
      <w:t>Шахтинская керамика</w:t>
    </w:r>
    <w:r w:rsidRPr="0032485B">
      <w:rPr>
        <w:rFonts w:ascii="Arial" w:hAnsi="Arial" w:cs="Arial"/>
        <w:b/>
        <w:color w:val="283250"/>
        <w:sz w:val="20"/>
        <w:szCs w:val="20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0A"/>
    <w:rsid w:val="00085B9A"/>
    <w:rsid w:val="001D6E5D"/>
    <w:rsid w:val="00385D23"/>
    <w:rsid w:val="003B4EB2"/>
    <w:rsid w:val="003D035A"/>
    <w:rsid w:val="00455937"/>
    <w:rsid w:val="00493AE3"/>
    <w:rsid w:val="00496BDB"/>
    <w:rsid w:val="00530823"/>
    <w:rsid w:val="0058230A"/>
    <w:rsid w:val="0070551C"/>
    <w:rsid w:val="008A452E"/>
    <w:rsid w:val="008C339E"/>
    <w:rsid w:val="0098529B"/>
    <w:rsid w:val="009B46AA"/>
    <w:rsid w:val="00A75997"/>
    <w:rsid w:val="00A95023"/>
    <w:rsid w:val="00AE7C22"/>
    <w:rsid w:val="00B877A8"/>
    <w:rsid w:val="00C06B4D"/>
    <w:rsid w:val="00C17A57"/>
    <w:rsid w:val="00D72D88"/>
    <w:rsid w:val="00F1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E85CB1"/>
  <w15:chartTrackingRefBased/>
  <w15:docId w15:val="{FBFCF751-7533-4E5D-BE25-7710D3F1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33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qFormat/>
    <w:rsid w:val="008C339E"/>
    <w:pPr>
      <w:keepLines w:val="0"/>
      <w:widowControl w:val="0"/>
      <w:numPr>
        <w:ilvl w:val="1"/>
      </w:numPr>
      <w:suppressAutoHyphens/>
      <w:spacing w:after="60"/>
      <w:outlineLvl w:val="1"/>
    </w:pPr>
    <w:rPr>
      <w:rFonts w:ascii="Times New Roman" w:eastAsia="Arial Unicode MS" w:hAnsi="Times New Roman" w:cs="Times New Roman"/>
      <w:b/>
      <w:bCs/>
      <w:iCs/>
      <w:color w:val="auto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339E"/>
    <w:rPr>
      <w:rFonts w:ascii="Times New Roman" w:eastAsia="Arial Unicode MS" w:hAnsi="Times New Roman" w:cs="Times New Roman"/>
      <w:b/>
      <w:bCs/>
      <w:iCs/>
      <w:sz w:val="28"/>
      <w:szCs w:val="28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8C33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3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33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C339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559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rsid w:val="00455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aly.fantazov@unitil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app/market/vypolnenie-rabot-kapitalnogo-i-tekushchego-remonta-elektrodvigatelei/tender-430124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gor.alehin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Роман Михайлович</dc:creator>
  <cp:keywords/>
  <dc:description/>
  <cp:lastModifiedBy>Новиков Алексей Александрович</cp:lastModifiedBy>
  <cp:revision>4</cp:revision>
  <dcterms:created xsi:type="dcterms:W3CDTF">2026-01-12T14:42:00Z</dcterms:created>
  <dcterms:modified xsi:type="dcterms:W3CDTF">2026-01-21T10:52:00Z</dcterms:modified>
</cp:coreProperties>
</file>