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0A" w:rsidRDefault="00D9090A" w:rsidP="00D45B78">
      <w:pPr>
        <w:contextualSpacing/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</w:pPr>
    </w:p>
    <w:p w:rsidR="00D9090A" w:rsidRDefault="00D9090A" w:rsidP="00D45B78">
      <w:pPr>
        <w:contextualSpacing/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</w:pPr>
    </w:p>
    <w:p w:rsidR="00D45B78" w:rsidRPr="00D45B78" w:rsidRDefault="00D45B78" w:rsidP="00D45B78">
      <w:pPr>
        <w:contextualSpacing/>
        <w:rPr>
          <w:rFonts w:asciiTheme="minorHAnsi" w:hAnsiTheme="minorHAnsi" w:cstheme="minorHAnsi"/>
          <w:b/>
        </w:rPr>
      </w:pPr>
      <w:r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Tender-</w:t>
      </w:r>
      <w:r w:rsidR="009C55F7" w:rsidRPr="009C55F7">
        <w:rPr>
          <w:rStyle w:val="aa"/>
          <w:rFonts w:ascii="Segoe UI" w:eastAsiaTheme="majorEastAsia" w:hAnsi="Segoe UI" w:cs="Segoe UI"/>
          <w:color w:val="0F1115"/>
          <w:shd w:val="clear" w:color="auto" w:fill="FFFFFF"/>
        </w:rPr>
        <w:t>36009</w:t>
      </w:r>
    </w:p>
    <w:p w:rsidR="00D9090A" w:rsidRDefault="00D9090A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D9090A" w:rsidRDefault="00D9090A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8C339E" w:rsidRPr="00D45B78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  <w:r w:rsidRPr="00D45B78">
        <w:rPr>
          <w:rFonts w:asciiTheme="minorHAnsi" w:hAnsiTheme="minorHAnsi" w:cstheme="minorHAnsi"/>
          <w:b/>
        </w:rPr>
        <w:t>ПРИГЛАШЕНИЕ</w:t>
      </w:r>
    </w:p>
    <w:p w:rsidR="00D45B78" w:rsidRPr="00D45B78" w:rsidRDefault="00D45B78" w:rsidP="00D45B78">
      <w:pPr>
        <w:contextualSpacing/>
        <w:jc w:val="center"/>
        <w:rPr>
          <w:rFonts w:asciiTheme="minorHAnsi" w:hAnsiTheme="minorHAnsi" w:cstheme="minorHAnsi"/>
        </w:rPr>
      </w:pPr>
      <w:r w:rsidRPr="00D45B78">
        <w:rPr>
          <w:rFonts w:asciiTheme="minorHAnsi" w:hAnsiTheme="minorHAnsi" w:cstheme="minorHAnsi"/>
        </w:rPr>
        <w:t>к участию в тендере (закупочной процедуре)</w:t>
      </w:r>
    </w:p>
    <w:p w:rsidR="00D45B78" w:rsidRDefault="00D45B78" w:rsidP="00D45B78">
      <w:pPr>
        <w:contextualSpacing/>
        <w:jc w:val="center"/>
        <w:rPr>
          <w:rFonts w:asciiTheme="minorHAnsi" w:hAnsiTheme="minorHAnsi" w:cstheme="minorHAnsi"/>
        </w:rPr>
      </w:pPr>
      <w:r w:rsidRPr="00D45B78">
        <w:rPr>
          <w:rFonts w:asciiTheme="minorHAnsi" w:hAnsiTheme="minorHAnsi" w:cstheme="minorHAnsi"/>
        </w:rPr>
        <w:t>на оказание услуг по техническому обслуживанию, ремонту, монтажу и демонтажу систем кондиционирования воздуха (сплит-систем) для объектов ООО «</w:t>
      </w:r>
      <w:proofErr w:type="spellStart"/>
      <w:r w:rsidRPr="00D45B78">
        <w:rPr>
          <w:rFonts w:asciiTheme="minorHAnsi" w:hAnsiTheme="minorHAnsi" w:cstheme="minorHAnsi"/>
        </w:rPr>
        <w:t>Шахтинская</w:t>
      </w:r>
      <w:proofErr w:type="spellEnd"/>
      <w:r w:rsidRPr="00D45B78">
        <w:rPr>
          <w:rFonts w:asciiTheme="minorHAnsi" w:hAnsiTheme="minorHAnsi" w:cstheme="minorHAnsi"/>
        </w:rPr>
        <w:t xml:space="preserve"> керамика</w:t>
      </w:r>
    </w:p>
    <w:p w:rsidR="00AA2A7D" w:rsidRDefault="00AA2A7D" w:rsidP="00D45B78">
      <w:pPr>
        <w:contextualSpacing/>
        <w:jc w:val="center"/>
        <w:rPr>
          <w:rFonts w:asciiTheme="minorHAnsi" w:hAnsiTheme="minorHAnsi" w:cstheme="minorHAnsi"/>
        </w:rPr>
      </w:pPr>
    </w:p>
    <w:p w:rsidR="008C339E" w:rsidRPr="00D45B78" w:rsidRDefault="008C339E" w:rsidP="00D45B78">
      <w:pPr>
        <w:contextualSpacing/>
        <w:jc w:val="center"/>
        <w:rPr>
          <w:rFonts w:asciiTheme="minorHAnsi" w:hAnsiTheme="minorHAnsi" w:cstheme="minorHAnsi"/>
          <w:b/>
        </w:rPr>
      </w:pPr>
      <w:r w:rsidRPr="00D45B78">
        <w:rPr>
          <w:rFonts w:asciiTheme="minorHAnsi" w:hAnsiTheme="minorHAnsi" w:cstheme="minorHAnsi"/>
          <w:b/>
        </w:rPr>
        <w:t>УВАЖАЕМЫЕ ГОСПОДА!</w:t>
      </w:r>
    </w:p>
    <w:p w:rsidR="008C339E" w:rsidRPr="00D45B78" w:rsidRDefault="008C339E" w:rsidP="008C339E">
      <w:pPr>
        <w:contextualSpacing/>
        <w:jc w:val="center"/>
        <w:rPr>
          <w:rFonts w:asciiTheme="minorHAnsi" w:hAnsiTheme="minorHAnsi" w:cstheme="minorHAnsi"/>
          <w:b/>
        </w:rPr>
      </w:pP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</w:rPr>
        <w:t>Группа компаний UNITILE</w:t>
      </w:r>
      <w:r w:rsidRPr="00AA2A7D">
        <w:rPr>
          <w:rFonts w:asciiTheme="minorHAnsi" w:hAnsiTheme="minorHAnsi" w:cstheme="minorHAnsi"/>
        </w:rPr>
        <w:t xml:space="preserve"> – ведущий отечественный производитель керамической плитки и </w:t>
      </w:r>
      <w:proofErr w:type="spellStart"/>
      <w:r w:rsidRPr="00AA2A7D">
        <w:rPr>
          <w:rFonts w:asciiTheme="minorHAnsi" w:hAnsiTheme="minorHAnsi" w:cstheme="minorHAnsi"/>
        </w:rPr>
        <w:t>керамогранита</w:t>
      </w:r>
      <w:proofErr w:type="spellEnd"/>
      <w:r w:rsidRPr="00AA2A7D">
        <w:rPr>
          <w:rFonts w:asciiTheme="minorHAnsi" w:hAnsiTheme="minorHAnsi" w:cstheme="minorHAnsi"/>
        </w:rPr>
        <w:t>, а также кирпича.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D45B78" w:rsidRPr="00AA2A7D" w:rsidRDefault="00455937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ООО «Шахтинская керамика» входит в Группу Компаний UNITILE и приглаша</w:t>
      </w:r>
      <w:r w:rsidR="00D45B78" w:rsidRPr="00AA2A7D">
        <w:rPr>
          <w:rFonts w:asciiTheme="minorHAnsi" w:hAnsiTheme="minorHAnsi" w:cstheme="minorHAnsi"/>
        </w:rPr>
        <w:t>ет</w:t>
      </w:r>
      <w:r w:rsidRPr="00AA2A7D">
        <w:rPr>
          <w:rFonts w:asciiTheme="minorHAnsi" w:hAnsiTheme="minorHAnsi" w:cstheme="minorHAnsi"/>
        </w:rPr>
        <w:t xml:space="preserve"> Вас к </w:t>
      </w:r>
      <w:r w:rsidR="00D45B78" w:rsidRPr="00AA2A7D">
        <w:rPr>
          <w:rFonts w:asciiTheme="minorHAnsi" w:hAnsiTheme="minorHAnsi" w:cstheme="minorHAnsi"/>
        </w:rPr>
        <w:t xml:space="preserve">принятию </w:t>
      </w:r>
      <w:proofErr w:type="gramStart"/>
      <w:r w:rsidRPr="00AA2A7D">
        <w:rPr>
          <w:rFonts w:asciiTheme="minorHAnsi" w:hAnsiTheme="minorHAnsi" w:cstheme="minorHAnsi"/>
        </w:rPr>
        <w:t>участи</w:t>
      </w:r>
      <w:r w:rsidR="00D45B78" w:rsidRPr="00AA2A7D">
        <w:rPr>
          <w:rFonts w:asciiTheme="minorHAnsi" w:hAnsiTheme="minorHAnsi" w:cstheme="minorHAnsi"/>
        </w:rPr>
        <w:t xml:space="preserve">я </w:t>
      </w:r>
      <w:r w:rsidRPr="00AA2A7D">
        <w:rPr>
          <w:rFonts w:asciiTheme="minorHAnsi" w:hAnsiTheme="minorHAnsi" w:cstheme="minorHAnsi"/>
        </w:rPr>
        <w:t xml:space="preserve"> в</w:t>
      </w:r>
      <w:proofErr w:type="gramEnd"/>
      <w:r w:rsidRPr="00AA2A7D">
        <w:rPr>
          <w:rFonts w:asciiTheme="minorHAnsi" w:hAnsiTheme="minorHAnsi" w:cstheme="minorHAnsi"/>
        </w:rPr>
        <w:t xml:space="preserve"> тендере </w:t>
      </w:r>
      <w:r w:rsidR="00D45B78" w:rsidRPr="00AA2A7D">
        <w:rPr>
          <w:rFonts w:asciiTheme="minorHAnsi" w:hAnsiTheme="minorHAnsi" w:cstheme="minorHAnsi"/>
        </w:rPr>
        <w:t>на оказание комплекса услуг по техническому обслуживанию (ТО), аварийному и текущему ремонту, а также монтажу и демонтажу сплит-систем, установленных в производственных, административно-бытовых и серверных помещениях на территории производственной площадки ООО «</w:t>
      </w:r>
      <w:proofErr w:type="spellStart"/>
      <w:r w:rsidR="00D45B78" w:rsidRPr="00AA2A7D">
        <w:rPr>
          <w:rFonts w:asciiTheme="minorHAnsi" w:hAnsiTheme="minorHAnsi" w:cstheme="minorHAnsi"/>
        </w:rPr>
        <w:t>Шахтинская</w:t>
      </w:r>
      <w:proofErr w:type="spellEnd"/>
      <w:r w:rsidR="00D45B78" w:rsidRPr="00AA2A7D">
        <w:rPr>
          <w:rFonts w:asciiTheme="minorHAnsi" w:hAnsiTheme="minorHAnsi" w:cstheme="minorHAnsi"/>
        </w:rPr>
        <w:t xml:space="preserve"> керамика». На территории ООО «</w:t>
      </w:r>
      <w:proofErr w:type="spellStart"/>
      <w:r w:rsidR="00D45B78" w:rsidRPr="00AA2A7D">
        <w:rPr>
          <w:rFonts w:asciiTheme="minorHAnsi" w:hAnsiTheme="minorHAnsi" w:cstheme="minorHAnsi"/>
        </w:rPr>
        <w:t>Шахтинская</w:t>
      </w:r>
      <w:proofErr w:type="spellEnd"/>
      <w:r w:rsidR="00D45B78" w:rsidRPr="00AA2A7D">
        <w:rPr>
          <w:rFonts w:asciiTheme="minorHAnsi" w:hAnsiTheme="minorHAnsi" w:cstheme="minorHAnsi"/>
        </w:rPr>
        <w:t xml:space="preserve"> керамика», расположенного по адресу: Ростовская обл., г. Шахты, пер. </w:t>
      </w:r>
      <w:proofErr w:type="gramStart"/>
      <w:r w:rsidR="00D45B78" w:rsidRPr="00AA2A7D">
        <w:rPr>
          <w:rFonts w:asciiTheme="minorHAnsi" w:hAnsiTheme="minorHAnsi" w:cstheme="minorHAnsi"/>
        </w:rPr>
        <w:t>Доронина ,</w:t>
      </w:r>
      <w:proofErr w:type="gramEnd"/>
      <w:r w:rsidR="00D45B78" w:rsidRPr="00AA2A7D">
        <w:rPr>
          <w:rFonts w:asciiTheme="minorHAnsi" w:hAnsiTheme="minorHAnsi" w:cstheme="minorHAnsi"/>
        </w:rPr>
        <w:t xml:space="preserve"> 2 б.</w:t>
      </w:r>
    </w:p>
    <w:p w:rsidR="00D45B78" w:rsidRPr="00AA2A7D" w:rsidRDefault="00D45B78" w:rsidP="00AA2A7D">
      <w:pPr>
        <w:ind w:firstLine="426"/>
        <w:contextualSpacing/>
        <w:rPr>
          <w:rFonts w:asciiTheme="minorHAnsi" w:hAnsiTheme="minorHAnsi" w:cstheme="minorHAnsi"/>
        </w:rPr>
      </w:pPr>
    </w:p>
    <w:p w:rsidR="008C339E" w:rsidRPr="00AA2A7D" w:rsidRDefault="008C339E" w:rsidP="00AA2A7D">
      <w:pPr>
        <w:ind w:firstLine="426"/>
        <w:contextualSpacing/>
        <w:jc w:val="center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>ОСНОВНЫЕ ТЕХНИКО-ЭКОНОМИЧЕСКИЕ ПОКАЗАТЕЛИ: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b/>
          <w:lang w:eastAsia="en-US"/>
        </w:rPr>
      </w:pPr>
      <w:r w:rsidRPr="00AA2A7D">
        <w:rPr>
          <w:rFonts w:asciiTheme="minorHAnsi" w:eastAsia="Calibri" w:hAnsiTheme="minorHAnsi" w:cstheme="minorHAnsi"/>
          <w:b/>
          <w:lang w:eastAsia="en-US"/>
        </w:rPr>
        <w:t>Предмет закупки</w:t>
      </w:r>
    </w:p>
    <w:p w:rsidR="00455937" w:rsidRPr="00AA2A7D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A2A7D">
        <w:rPr>
          <w:rFonts w:asciiTheme="minorHAnsi" w:eastAsia="Calibri" w:hAnsiTheme="minorHAnsi" w:cstheme="minorHAnsi"/>
          <w:lang w:eastAsia="en-US"/>
        </w:rPr>
        <w:t>Оказание комплекса услуг по техническому обслуживанию (ТО), аварийному и текущему ремонту, а также монтажу и демонтажу сплит-систем, установленных в производственных, административно-бытовых и серверных помещениях на территории производственной площадки ООО «</w:t>
      </w:r>
      <w:proofErr w:type="spellStart"/>
      <w:r w:rsidRPr="00AA2A7D">
        <w:rPr>
          <w:rFonts w:asciiTheme="minorHAnsi" w:eastAsia="Calibri" w:hAnsiTheme="minorHAnsi" w:cstheme="minorHAnsi"/>
          <w:lang w:eastAsia="en-US"/>
        </w:rPr>
        <w:t>Шахтинская</w:t>
      </w:r>
      <w:proofErr w:type="spellEnd"/>
      <w:r w:rsidRPr="00AA2A7D">
        <w:rPr>
          <w:rFonts w:asciiTheme="minorHAnsi" w:eastAsia="Calibri" w:hAnsiTheme="minorHAnsi" w:cstheme="minorHAnsi"/>
          <w:lang w:eastAsia="en-US"/>
        </w:rPr>
        <w:t xml:space="preserve"> керамика».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A2A7D">
        <w:rPr>
          <w:rFonts w:asciiTheme="minorHAnsi" w:eastAsia="Calibri" w:hAnsiTheme="minorHAnsi" w:cstheme="minorHAnsi"/>
          <w:b/>
          <w:lang w:eastAsia="en-US"/>
        </w:rPr>
        <w:t>Срок оказания услуг:</w:t>
      </w:r>
      <w:r w:rsidRPr="00AA2A7D">
        <w:rPr>
          <w:rFonts w:asciiTheme="minorHAnsi" w:eastAsia="Calibri" w:hAnsiTheme="minorHAnsi" w:cstheme="minorHAnsi"/>
          <w:lang w:eastAsia="en-US"/>
        </w:rPr>
        <w:t xml:space="preserve"> 2 (два) года </w:t>
      </w:r>
      <w:r w:rsidRPr="00AA2A7D">
        <w:rPr>
          <w:rFonts w:asciiTheme="minorHAnsi" w:eastAsia="Calibri" w:hAnsiTheme="minorHAnsi" w:cstheme="minorHAnsi"/>
          <w:highlight w:val="yellow"/>
          <w:lang w:eastAsia="en-US"/>
        </w:rPr>
        <w:t>– с 1 января 2026 г. по 31 декабря 2027 г.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</w:rPr>
        <w:t>Место оказания услуг:</w:t>
      </w:r>
      <w:r w:rsidRPr="00AA2A7D">
        <w:rPr>
          <w:rFonts w:asciiTheme="minorHAnsi" w:hAnsiTheme="minorHAnsi" w:cstheme="minorHAnsi"/>
        </w:rPr>
        <w:t xml:space="preserve"> Ростовская область, г. Шахты, пер. Доронина, 2Б.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b/>
          <w:bCs/>
        </w:rPr>
        <w:t>Требования к участникам (критерии допуска)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К участию в тендере допускаются юридические лица и индивидуальные предприниматели, соответствующие следующим обязательным критериям: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Наличие опыта оказания аналогичных услуг на промышленных или крупных коммерческих объектах (подтверждается копиями договоров и актов выполненных работ за последние 2-3 года).</w:t>
      </w:r>
    </w:p>
    <w:p w:rsidR="00D9090A" w:rsidRDefault="00D45B78" w:rsidP="00001CAC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D9090A">
        <w:rPr>
          <w:rFonts w:asciiTheme="minorHAnsi" w:hAnsiTheme="minorHAnsi" w:cstheme="minorHAnsi"/>
        </w:rPr>
        <w:t xml:space="preserve">Наличие в штате квалифицированного персонала </w:t>
      </w:r>
    </w:p>
    <w:p w:rsidR="00D45B78" w:rsidRPr="00D9090A" w:rsidRDefault="00D45B78" w:rsidP="00001CAC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D9090A">
        <w:rPr>
          <w:rFonts w:asciiTheme="minorHAnsi" w:hAnsiTheme="minorHAnsi" w:cstheme="minorHAnsi"/>
        </w:rPr>
        <w:t>Наличие необходимого специализированного инструмента и оборудования для выполнения полного цикла работ по ТЗ.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Готовность и возможность выполнить </w:t>
      </w:r>
      <w:r w:rsidRPr="00AA2A7D">
        <w:rPr>
          <w:rFonts w:asciiTheme="minorHAnsi" w:hAnsiTheme="minorHAnsi" w:cstheme="minorHAnsi"/>
          <w:b/>
          <w:bCs/>
        </w:rPr>
        <w:t>обязательный выезд на объект</w:t>
      </w:r>
      <w:r w:rsidRPr="00AA2A7D">
        <w:rPr>
          <w:rFonts w:asciiTheme="minorHAnsi" w:hAnsiTheme="minorHAnsi" w:cstheme="minorHAnsi"/>
        </w:rPr>
        <w:t> для ознакомления до подачи окончательного коммерческого предложения (если объект ранее не посещался). Для согласования времени выезда обращаться к контактному лицу.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Готовность предоставить </w:t>
      </w:r>
      <w:r w:rsidRPr="00AA2A7D">
        <w:rPr>
          <w:rFonts w:asciiTheme="minorHAnsi" w:hAnsiTheme="minorHAnsi" w:cstheme="minorHAnsi"/>
          <w:b/>
          <w:bCs/>
        </w:rPr>
        <w:t>полностью заполненный прайс-лист</w:t>
      </w:r>
      <w:r w:rsidRPr="00AA2A7D">
        <w:rPr>
          <w:rFonts w:asciiTheme="minorHAnsi" w:hAnsiTheme="minorHAnsi" w:cstheme="minorHAnsi"/>
        </w:rPr>
        <w:t> по форме Приложения №1 Технического задания.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lastRenderedPageBreak/>
        <w:t>Согласие на фиксацию основных цен на период действия договора (условия индексации должны быть четко прописаны в КП).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 xml:space="preserve">Предоставление гарантии на выполненные работы сроком не менее </w:t>
      </w:r>
      <w:r w:rsidR="00D9090A">
        <w:rPr>
          <w:rFonts w:asciiTheme="minorHAnsi" w:hAnsiTheme="minorHAnsi" w:cstheme="minorHAnsi"/>
        </w:rPr>
        <w:t>6</w:t>
      </w:r>
      <w:r w:rsidRPr="00AA2A7D">
        <w:rPr>
          <w:rFonts w:asciiTheme="minorHAnsi" w:hAnsiTheme="minorHAnsi" w:cstheme="minorHAnsi"/>
        </w:rPr>
        <w:t xml:space="preserve"> месяцев.</w:t>
      </w:r>
    </w:p>
    <w:p w:rsidR="00D45B78" w:rsidRPr="00AA2A7D" w:rsidRDefault="00D45B78" w:rsidP="00AA2A7D">
      <w:pPr>
        <w:numPr>
          <w:ilvl w:val="0"/>
          <w:numId w:val="2"/>
        </w:numPr>
        <w:ind w:left="0"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Наличие документов, подтверждающих соотве</w:t>
      </w:r>
      <w:r w:rsidR="00D9090A">
        <w:rPr>
          <w:rFonts w:asciiTheme="minorHAnsi" w:hAnsiTheme="minorHAnsi" w:cstheme="minorHAnsi"/>
        </w:rPr>
        <w:t xml:space="preserve">тствие требованиям охраны труда, пожарной и </w:t>
      </w:r>
      <w:r w:rsidRPr="00AA2A7D">
        <w:rPr>
          <w:rFonts w:asciiTheme="minorHAnsi" w:hAnsiTheme="minorHAnsi" w:cstheme="minorHAnsi"/>
        </w:rPr>
        <w:t>промышленной безопасности при организации подрядных работ.</w:t>
      </w:r>
    </w:p>
    <w:p w:rsidR="00D45B78" w:rsidRPr="00AA2A7D" w:rsidRDefault="00D45B78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8C339E" w:rsidRPr="00AA2A7D" w:rsidRDefault="008C339E" w:rsidP="00AA2A7D">
      <w:pPr>
        <w:ind w:firstLine="426"/>
        <w:contextualSpacing/>
        <w:rPr>
          <w:rFonts w:asciiTheme="minorHAnsi" w:hAnsiTheme="minorHAnsi" w:cstheme="minorHAnsi"/>
          <w:b/>
          <w:lang w:eastAsia="en-US"/>
        </w:rPr>
      </w:pPr>
      <w:r w:rsidRPr="00AA2A7D">
        <w:rPr>
          <w:rFonts w:asciiTheme="minorHAnsi" w:hAnsiTheme="minorHAnsi" w:cstheme="minorHAnsi"/>
          <w:b/>
          <w:lang w:eastAsia="en-US"/>
        </w:rPr>
        <w:t xml:space="preserve">Просим Вас прислать </w:t>
      </w:r>
      <w:r w:rsidR="00D45B78" w:rsidRPr="00AA2A7D">
        <w:rPr>
          <w:rFonts w:asciiTheme="minorHAnsi" w:hAnsiTheme="minorHAnsi" w:cstheme="minorHAnsi"/>
          <w:b/>
          <w:lang w:eastAsia="en-US"/>
        </w:rPr>
        <w:t>Письмо-оферта на участие и технико-коммерческое предложение, включающее</w:t>
      </w:r>
      <w:r w:rsidRPr="00AA2A7D">
        <w:rPr>
          <w:rFonts w:asciiTheme="minorHAnsi" w:hAnsiTheme="minorHAnsi" w:cstheme="minorHAnsi"/>
          <w:b/>
          <w:lang w:eastAsia="en-US"/>
        </w:rPr>
        <w:t xml:space="preserve"> следующ</w:t>
      </w:r>
      <w:r w:rsidR="00D45B78" w:rsidRPr="00AA2A7D">
        <w:rPr>
          <w:rFonts w:asciiTheme="minorHAnsi" w:hAnsiTheme="minorHAnsi" w:cstheme="minorHAnsi"/>
          <w:b/>
          <w:lang w:eastAsia="en-US"/>
        </w:rPr>
        <w:t>ую информацию</w:t>
      </w:r>
      <w:r w:rsidRPr="00AA2A7D">
        <w:rPr>
          <w:rFonts w:asciiTheme="minorHAnsi" w:hAnsiTheme="minorHAnsi" w:cstheme="minorHAnsi"/>
          <w:b/>
          <w:lang w:eastAsia="en-US"/>
        </w:rPr>
        <w:t>: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Подробное описание предлагаемых услуг, соответствующих Техническому заданию (ТЗ).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Заполненный файл </w:t>
      </w:r>
      <w:r w:rsidRPr="00AA2A7D">
        <w:rPr>
          <w:rStyle w:val="aa"/>
          <w:rFonts w:asciiTheme="minorHAnsi" w:hAnsiTheme="minorHAnsi" w:cstheme="minorHAnsi"/>
          <w:color w:val="0F1115"/>
        </w:rPr>
        <w:t>«Прайс-лист (Приложение №1)»</w:t>
      </w:r>
      <w:r w:rsidRPr="00AA2A7D">
        <w:rPr>
          <w:rFonts w:asciiTheme="minorHAnsi" w:hAnsiTheme="minorHAnsi" w:cstheme="minorHAnsi"/>
          <w:color w:val="0F1115"/>
        </w:rPr>
        <w:t xml:space="preserve"> в формате </w:t>
      </w:r>
      <w:proofErr w:type="spellStart"/>
      <w:r w:rsidRPr="00AA2A7D">
        <w:rPr>
          <w:rFonts w:asciiTheme="minorHAnsi" w:hAnsiTheme="minorHAnsi" w:cstheme="minorHAnsi"/>
          <w:color w:val="0F1115"/>
        </w:rPr>
        <w:t>Excel</w:t>
      </w:r>
      <w:proofErr w:type="spellEnd"/>
      <w:r w:rsidRPr="00AA2A7D">
        <w:rPr>
          <w:rFonts w:asciiTheme="minorHAnsi" w:hAnsiTheme="minorHAnsi" w:cstheme="minorHAnsi"/>
          <w:color w:val="0F1115"/>
        </w:rPr>
        <w:t xml:space="preserve"> с указанием цен по всем позициям.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Резюме ключевых специалистов (с указанием квалификации и допусков).</w:t>
      </w:r>
    </w:p>
    <w:p w:rsidR="00D45B78" w:rsidRPr="00AA2A7D" w:rsidRDefault="00D45B78" w:rsidP="00AA2A7D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Гарантийные обязательства.</w:t>
      </w:r>
    </w:p>
    <w:p w:rsidR="00D9090A" w:rsidRPr="00D9090A" w:rsidRDefault="00D45B78" w:rsidP="00D9090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Условия оплаты (просим указать возможность предоставления отсрочки платежа и ее срок).</w:t>
      </w:r>
    </w:p>
    <w:p w:rsidR="00AA2A7D" w:rsidRPr="00AA2A7D" w:rsidRDefault="00AA2A7D" w:rsidP="00AA2A7D">
      <w:pPr>
        <w:pStyle w:val="ds-markdown-paragraph"/>
        <w:numPr>
          <w:ilvl w:val="0"/>
          <w:numId w:val="6"/>
        </w:numPr>
        <w:shd w:val="clear" w:color="auto" w:fill="FFFFFF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Копии договоров и актов, подтверждающих опыт предоставить 2-3 договоров и актов сдачи-приемки работ за последние 2-3 года на</w:t>
      </w:r>
      <w:r w:rsidRPr="00AA2A7D">
        <w:rPr>
          <w:rFonts w:asciiTheme="minorHAnsi" w:hAnsiTheme="minorHAnsi" w:cstheme="minorHAnsi"/>
        </w:rPr>
        <w:t xml:space="preserve"> </w:t>
      </w:r>
      <w:r w:rsidRPr="00AA2A7D">
        <w:rPr>
          <w:rFonts w:asciiTheme="minorHAnsi" w:hAnsiTheme="minorHAnsi" w:cstheme="minorHAnsi"/>
          <w:color w:val="0F1115"/>
        </w:rPr>
        <w:t>по техническому обслуживанию, ремонту, монтажу и демонтажу систем кондиционирования воздуха (сплит-систем), где сумма одного контракта — не менее 30% от планируемой годовой стоимости работ</w:t>
      </w:r>
      <w:r w:rsidR="00D9090A">
        <w:rPr>
          <w:rFonts w:asciiTheme="minorHAnsi" w:hAnsiTheme="minorHAnsi" w:cstheme="minorHAnsi"/>
          <w:color w:val="0F1115"/>
        </w:rPr>
        <w:t>.</w:t>
      </w:r>
    </w:p>
    <w:p w:rsidR="00AA2A7D" w:rsidRPr="00AA2A7D" w:rsidRDefault="00AA2A7D" w:rsidP="00AA2A7D">
      <w:pPr>
        <w:pStyle w:val="ds-markdown-paragraph"/>
        <w:numPr>
          <w:ilvl w:val="0"/>
          <w:numId w:val="6"/>
        </w:numPr>
        <w:shd w:val="clear" w:color="auto" w:fill="FFFFFF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Перечень основного технологического оборудования.</w:t>
      </w:r>
    </w:p>
    <w:p w:rsidR="00AA2A7D" w:rsidRPr="00AA2A7D" w:rsidRDefault="00AA2A7D" w:rsidP="00AA2A7D">
      <w:pPr>
        <w:pStyle w:val="ds-markdown-paragraph"/>
        <w:numPr>
          <w:ilvl w:val="0"/>
          <w:numId w:val="6"/>
        </w:numPr>
        <w:shd w:val="clear" w:color="auto" w:fill="FFFFFF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Документы по охране труда, или подтверждение предоставить документы перед заключением договора.</w:t>
      </w:r>
    </w:p>
    <w:p w:rsidR="00AA2A7D" w:rsidRPr="00AA2A7D" w:rsidRDefault="00AA2A7D" w:rsidP="00AA2A7D">
      <w:pPr>
        <w:pStyle w:val="ds-markdown-paragraph"/>
        <w:shd w:val="clear" w:color="auto" w:fill="FFFFFF"/>
        <w:spacing w:before="240" w:beforeAutospacing="0" w:after="240" w:afterAutospacing="0"/>
        <w:ind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Процедура оценки и критерии отбора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Все допущенные участники, чьи предложения соответствуют требованиям, оцениваются по </w:t>
      </w:r>
      <w:r w:rsidRPr="00AA2A7D">
        <w:rPr>
          <w:rStyle w:val="aa"/>
          <w:rFonts w:asciiTheme="minorHAnsi" w:hAnsiTheme="minorHAnsi" w:cstheme="minorHAnsi"/>
          <w:color w:val="0F1115"/>
        </w:rPr>
        <w:t>сравнительной таблице</w:t>
      </w:r>
      <w:r w:rsidRPr="00AA2A7D">
        <w:rPr>
          <w:rFonts w:asciiTheme="minorHAnsi" w:hAnsiTheme="minorHAnsi" w:cstheme="minorHAnsi"/>
          <w:color w:val="0F1115"/>
        </w:rPr>
        <w:t>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Основной критерий оценки – </w:t>
      </w:r>
      <w:r w:rsidRPr="00AA2A7D">
        <w:rPr>
          <w:rStyle w:val="aa"/>
          <w:rFonts w:asciiTheme="minorHAnsi" w:hAnsiTheme="minorHAnsi" w:cstheme="minorHAnsi"/>
          <w:color w:val="0F1115"/>
        </w:rPr>
        <w:t>наиболее экономически выгодное предложение</w:t>
      </w:r>
      <w:r w:rsidRPr="00AA2A7D">
        <w:rPr>
          <w:rFonts w:asciiTheme="minorHAnsi" w:hAnsiTheme="minorHAnsi" w:cstheme="minorHAnsi"/>
          <w:color w:val="0F1115"/>
        </w:rPr>
        <w:t>, определяемое на основе: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Цены</w:t>
      </w:r>
      <w:r w:rsidRPr="00AA2A7D">
        <w:rPr>
          <w:rFonts w:asciiTheme="minorHAnsi" w:hAnsiTheme="minorHAnsi" w:cstheme="minorHAnsi"/>
          <w:color w:val="0F1115"/>
        </w:rPr>
        <w:t> (суммарная стоимость услуг на период договора, рассчитанная на основе представленного прайс-листа).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Условий оплаты</w:t>
      </w:r>
      <w:r w:rsidRPr="00AA2A7D">
        <w:rPr>
          <w:rFonts w:asciiTheme="minorHAnsi" w:hAnsiTheme="minorHAnsi" w:cstheme="minorHAnsi"/>
          <w:color w:val="0F1115"/>
        </w:rPr>
        <w:t> (наличие и длительность отсрочки платежа).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12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Style w:val="aa"/>
          <w:rFonts w:asciiTheme="minorHAnsi" w:hAnsiTheme="minorHAnsi" w:cstheme="minorHAnsi"/>
          <w:color w:val="0F1115"/>
        </w:rPr>
        <w:t>Качественных (неценовых) критериев</w:t>
      </w:r>
      <w:r w:rsidRPr="00AA2A7D">
        <w:rPr>
          <w:rFonts w:asciiTheme="minorHAnsi" w:hAnsiTheme="minorHAnsi" w:cstheme="minorHAnsi"/>
          <w:color w:val="0F1115"/>
        </w:rPr>
        <w:t>, таких как полнота и детализация предложения, опыт, квалификация персонала, предлагаемые гарантии.</w:t>
      </w:r>
    </w:p>
    <w:p w:rsidR="00AA2A7D" w:rsidRPr="00AA2A7D" w:rsidRDefault="00AA2A7D" w:rsidP="00AA2A7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 w:firstLine="426"/>
        <w:rPr>
          <w:rFonts w:asciiTheme="minorHAnsi" w:hAnsiTheme="minorHAnsi" w:cstheme="minorHAnsi"/>
          <w:color w:val="0F1115"/>
        </w:rPr>
      </w:pPr>
      <w:r w:rsidRPr="00AA2A7D">
        <w:rPr>
          <w:rFonts w:asciiTheme="minorHAnsi" w:hAnsiTheme="minorHAnsi" w:cstheme="minorHAnsi"/>
          <w:color w:val="0F1115"/>
        </w:rPr>
        <w:t>Подробные критерии оценки изложены в отдельном документе «Критерии квалификационного отбора».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</w:p>
    <w:p w:rsidR="008C339E" w:rsidRPr="00AA2A7D" w:rsidRDefault="00455937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7" w:history="1">
        <w:r w:rsidRPr="00AA2A7D">
          <w:rPr>
            <w:rStyle w:val="a9"/>
            <w:rFonts w:asciiTheme="minorHAnsi" w:hAnsiTheme="minorHAnsi" w:cstheme="minorHAnsi"/>
            <w:color w:val="0070C0"/>
          </w:rPr>
          <w:t>www.b2b-center.ru</w:t>
        </w:r>
      </w:hyperlink>
      <w:r w:rsidR="008C339E" w:rsidRPr="00AA2A7D">
        <w:rPr>
          <w:rFonts w:asciiTheme="minorHAnsi" w:hAnsiTheme="minorHAnsi" w:cstheme="minorHAnsi"/>
          <w:color w:val="0070C0"/>
        </w:rPr>
        <w:t xml:space="preserve">, </w:t>
      </w:r>
      <w:r w:rsidR="008C339E" w:rsidRPr="00AA2A7D">
        <w:rPr>
          <w:rFonts w:asciiTheme="minorHAnsi" w:hAnsiTheme="minorHAnsi" w:cstheme="minorHAnsi"/>
        </w:rPr>
        <w:t xml:space="preserve">до </w:t>
      </w:r>
      <w:r w:rsidR="009C55F7">
        <w:rPr>
          <w:rFonts w:asciiTheme="minorHAnsi" w:hAnsiTheme="minorHAnsi" w:cstheme="minorHAnsi"/>
          <w:color w:val="C00000"/>
        </w:rPr>
        <w:t>23</w:t>
      </w:r>
      <w:r w:rsidR="008C339E" w:rsidRPr="00AA2A7D">
        <w:rPr>
          <w:rFonts w:asciiTheme="minorHAnsi" w:hAnsiTheme="minorHAnsi" w:cstheme="minorHAnsi"/>
          <w:color w:val="C00000"/>
        </w:rPr>
        <w:t>.</w:t>
      </w:r>
      <w:r w:rsidR="009C55F7">
        <w:rPr>
          <w:rFonts w:asciiTheme="minorHAnsi" w:hAnsiTheme="minorHAnsi" w:cstheme="minorHAnsi"/>
          <w:color w:val="C00000"/>
        </w:rPr>
        <w:t>01</w:t>
      </w:r>
      <w:r w:rsidR="008C339E" w:rsidRPr="00AA2A7D">
        <w:rPr>
          <w:rFonts w:asciiTheme="minorHAnsi" w:hAnsiTheme="minorHAnsi" w:cstheme="minorHAnsi"/>
          <w:color w:val="C00000"/>
        </w:rPr>
        <w:t>.</w:t>
      </w:r>
      <w:r w:rsidR="009C55F7">
        <w:rPr>
          <w:rFonts w:asciiTheme="minorHAnsi" w:hAnsiTheme="minorHAnsi" w:cstheme="minorHAnsi"/>
          <w:color w:val="C00000"/>
        </w:rPr>
        <w:t>2026</w:t>
      </w:r>
      <w:r w:rsidR="008C339E" w:rsidRPr="00AA2A7D">
        <w:rPr>
          <w:rFonts w:asciiTheme="minorHAnsi" w:hAnsiTheme="minorHAnsi" w:cstheme="minorHAnsi"/>
        </w:rPr>
        <w:t xml:space="preserve">, до </w:t>
      </w:r>
      <w:r w:rsidRPr="00AA2A7D">
        <w:rPr>
          <w:rFonts w:asciiTheme="minorHAnsi" w:hAnsiTheme="minorHAnsi" w:cstheme="minorHAnsi"/>
        </w:rPr>
        <w:t>15:00</w:t>
      </w:r>
      <w:r w:rsidR="008C339E" w:rsidRPr="00AA2A7D">
        <w:rPr>
          <w:rFonts w:asciiTheme="minorHAnsi" w:hAnsiTheme="minorHAnsi" w:cstheme="minorHAnsi"/>
        </w:rPr>
        <w:t>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1D6E5D" w:rsidRPr="00AA2A7D" w:rsidRDefault="009C55F7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</w:rPr>
        <w:t xml:space="preserve">Просим Вас </w:t>
      </w:r>
      <w:r>
        <w:rPr>
          <w:rFonts w:asciiTheme="minorHAnsi" w:hAnsiTheme="minorHAnsi" w:cstheme="minorHAnsi"/>
        </w:rPr>
        <w:t>при обращении указывать в теме письма</w:t>
      </w:r>
      <w:r w:rsidRPr="009C55F7">
        <w:rPr>
          <w:rFonts w:asciiTheme="minorHAnsi" w:hAnsiTheme="minorHAnsi" w:cstheme="minorHAnsi"/>
        </w:rPr>
        <w:t>:</w:t>
      </w:r>
      <w:r w:rsidRPr="00AA2A7D">
        <w:rPr>
          <w:rFonts w:asciiTheme="minorHAnsi" w:hAnsiTheme="minorHAnsi" w:cstheme="minorHAnsi"/>
        </w:rPr>
        <w:t xml:space="preserve"> </w:t>
      </w:r>
      <w:r w:rsidRPr="009C55F7">
        <w:rPr>
          <w:rFonts w:asciiTheme="minorHAnsi" w:hAnsiTheme="minorHAnsi" w:cstheme="minorHAnsi"/>
          <w:b/>
        </w:rPr>
        <w:t>Tender-36009</w:t>
      </w:r>
      <w:r w:rsidRPr="009C55F7">
        <w:rPr>
          <w:rFonts w:asciiTheme="minorHAnsi" w:hAnsiTheme="minorHAnsi" w:cstheme="minorHAnsi"/>
          <w:b/>
          <w:color w:val="C00000"/>
        </w:rPr>
        <w:t xml:space="preserve"> </w:t>
      </w:r>
      <w:r w:rsidRPr="009C55F7">
        <w:rPr>
          <w:rFonts w:asciiTheme="minorHAnsi" w:hAnsiTheme="minorHAnsi" w:cstheme="minorHAnsi"/>
          <w:b/>
        </w:rPr>
        <w:t>ТО</w:t>
      </w:r>
      <w:r w:rsidRPr="009C55F7">
        <w:rPr>
          <w:rFonts w:asciiTheme="minorHAnsi" w:eastAsia="Calibri" w:hAnsiTheme="minorHAnsi" w:cstheme="minorHAnsi"/>
          <w:b/>
          <w:lang w:eastAsia="en-US"/>
        </w:rPr>
        <w:t>, ремонт сплит-систем</w:t>
      </w:r>
      <w:r w:rsidRPr="009C55F7">
        <w:rPr>
          <w:rFonts w:asciiTheme="minorHAnsi" w:hAnsiTheme="minorHAnsi" w:cstheme="minorHAnsi"/>
          <w:b/>
        </w:rPr>
        <w:t>.</w:t>
      </w:r>
    </w:p>
    <w:p w:rsidR="001D6E5D" w:rsidRPr="00AA2A7D" w:rsidRDefault="001D6E5D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lastRenderedPageBreak/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8C339E" w:rsidRPr="00AA2A7D" w:rsidRDefault="008C339E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</w:p>
    <w:p w:rsidR="00AA2A7D" w:rsidRPr="00AA2A7D" w:rsidRDefault="00AA2A7D" w:rsidP="00AA2A7D">
      <w:pPr>
        <w:ind w:firstLine="426"/>
        <w:contextualSpacing/>
        <w:jc w:val="both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 xml:space="preserve">По техническим вопросам и для согласования выезда на объект: </w:t>
      </w:r>
    </w:p>
    <w:p w:rsidR="00AA2A7D" w:rsidRPr="00AA2A7D" w:rsidRDefault="00AA2A7D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Фантазов Виталий Витальевич</w:t>
      </w:r>
    </w:p>
    <w:p w:rsidR="00AA2A7D" w:rsidRPr="00AA2A7D" w:rsidRDefault="00AA2A7D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Тел.: +7 (988) 570-42-60</w:t>
      </w:r>
    </w:p>
    <w:p w:rsidR="008C339E" w:rsidRPr="00D9090A" w:rsidRDefault="00AA2A7D" w:rsidP="00AA2A7D">
      <w:pPr>
        <w:ind w:firstLine="426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  <w:lang w:val="it-IT"/>
        </w:rPr>
        <w:t>e</w:t>
      </w:r>
      <w:r w:rsidRPr="00D9090A">
        <w:rPr>
          <w:rFonts w:asciiTheme="minorHAnsi" w:hAnsiTheme="minorHAnsi" w:cstheme="minorHAnsi"/>
        </w:rPr>
        <w:t>-</w:t>
      </w:r>
      <w:r w:rsidRPr="00AA2A7D">
        <w:rPr>
          <w:rFonts w:asciiTheme="minorHAnsi" w:hAnsiTheme="minorHAnsi" w:cstheme="minorHAnsi"/>
          <w:lang w:val="it-IT"/>
        </w:rPr>
        <w:t>mail</w:t>
      </w:r>
      <w:r w:rsidRPr="00D9090A">
        <w:rPr>
          <w:rFonts w:asciiTheme="minorHAnsi" w:hAnsiTheme="minorHAnsi" w:cstheme="minorHAnsi"/>
        </w:rPr>
        <w:t xml:space="preserve">: </w:t>
      </w:r>
      <w:r w:rsidRPr="00AA2A7D">
        <w:rPr>
          <w:rFonts w:asciiTheme="minorHAnsi" w:hAnsiTheme="minorHAnsi" w:cstheme="minorHAnsi"/>
          <w:lang w:val="it-IT"/>
        </w:rPr>
        <w:t>vitaly</w:t>
      </w:r>
      <w:r w:rsidRPr="00D9090A">
        <w:rPr>
          <w:rFonts w:asciiTheme="minorHAnsi" w:hAnsiTheme="minorHAnsi" w:cstheme="minorHAnsi"/>
        </w:rPr>
        <w:t>.</w:t>
      </w:r>
      <w:r w:rsidRPr="00AA2A7D">
        <w:rPr>
          <w:rFonts w:asciiTheme="minorHAnsi" w:hAnsiTheme="minorHAnsi" w:cstheme="minorHAnsi"/>
          <w:lang w:val="it-IT"/>
        </w:rPr>
        <w:t>fantazov</w:t>
      </w:r>
      <w:r w:rsidRPr="00D9090A">
        <w:rPr>
          <w:rFonts w:asciiTheme="minorHAnsi" w:hAnsiTheme="minorHAnsi" w:cstheme="minorHAnsi"/>
        </w:rPr>
        <w:t>@</w:t>
      </w:r>
      <w:r w:rsidRPr="00AA2A7D">
        <w:rPr>
          <w:rFonts w:asciiTheme="minorHAnsi" w:hAnsiTheme="minorHAnsi" w:cstheme="minorHAnsi"/>
          <w:lang w:val="it-IT"/>
        </w:rPr>
        <w:t>unitile</w:t>
      </w:r>
      <w:r w:rsidRPr="00D9090A">
        <w:rPr>
          <w:rFonts w:asciiTheme="minorHAnsi" w:hAnsiTheme="minorHAnsi" w:cstheme="minorHAnsi"/>
        </w:rPr>
        <w:t>.</w:t>
      </w:r>
      <w:r w:rsidRPr="00AA2A7D">
        <w:rPr>
          <w:rFonts w:asciiTheme="minorHAnsi" w:hAnsiTheme="minorHAnsi" w:cstheme="minorHAnsi"/>
          <w:lang w:val="it-IT"/>
        </w:rPr>
        <w:t>ru</w:t>
      </w:r>
    </w:p>
    <w:p w:rsidR="001D6E5D" w:rsidRPr="00D9090A" w:rsidRDefault="001D6E5D" w:rsidP="008C339E">
      <w:pPr>
        <w:contextualSpacing/>
        <w:jc w:val="both"/>
        <w:rPr>
          <w:rFonts w:asciiTheme="minorHAnsi" w:hAnsiTheme="minorHAnsi" w:cstheme="minorHAnsi"/>
        </w:rPr>
      </w:pPr>
    </w:p>
    <w:p w:rsidR="00AA2A7D" w:rsidRPr="00D9090A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A2A7D" w:rsidRPr="00D9090A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</w:p>
    <w:p w:rsidR="00AA2A7D" w:rsidRPr="00AA2A7D" w:rsidRDefault="00AA2A7D" w:rsidP="00AA2A7D">
      <w:pPr>
        <w:ind w:firstLine="567"/>
        <w:contextualSpacing/>
        <w:jc w:val="both"/>
        <w:rPr>
          <w:rFonts w:asciiTheme="minorHAnsi" w:hAnsiTheme="minorHAnsi" w:cstheme="minorHAnsi"/>
        </w:rPr>
      </w:pPr>
      <w:r w:rsidRPr="00AA2A7D">
        <w:rPr>
          <w:rFonts w:asciiTheme="minorHAnsi" w:hAnsiTheme="minorHAnsi" w:cstheme="minorHAnsi"/>
        </w:rPr>
        <w:t>Надеемся на плодотворное сотрудничество!</w:t>
      </w:r>
    </w:p>
    <w:p w:rsidR="00AA2A7D" w:rsidRPr="00AA2A7D" w:rsidRDefault="00AA2A7D" w:rsidP="00AA2A7D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>С уважением,</w:t>
      </w:r>
    </w:p>
    <w:p w:rsidR="00AA2A7D" w:rsidRPr="00AA2A7D" w:rsidRDefault="00AA2A7D" w:rsidP="00AA2A7D">
      <w:pPr>
        <w:spacing w:line="276" w:lineRule="auto"/>
        <w:ind w:firstLine="567"/>
        <w:rPr>
          <w:rFonts w:asciiTheme="minorHAnsi" w:hAnsiTheme="minorHAnsi" w:cstheme="minorHAnsi"/>
          <w:b/>
        </w:rPr>
      </w:pPr>
      <w:r w:rsidRPr="00AA2A7D">
        <w:rPr>
          <w:rFonts w:asciiTheme="minorHAnsi" w:hAnsiTheme="minorHAnsi" w:cstheme="minorHAnsi"/>
          <w:b/>
        </w:rPr>
        <w:t xml:space="preserve">Операционный директор ООО «ГК </w:t>
      </w:r>
      <w:proofErr w:type="spellStart"/>
      <w:r w:rsidRPr="00AA2A7D">
        <w:rPr>
          <w:rFonts w:asciiTheme="minorHAnsi" w:hAnsiTheme="minorHAnsi" w:cstheme="minorHAnsi"/>
          <w:b/>
        </w:rPr>
        <w:t>Юнитаил</w:t>
      </w:r>
      <w:proofErr w:type="spellEnd"/>
      <w:r w:rsidRPr="00AA2A7D">
        <w:rPr>
          <w:rFonts w:asciiTheme="minorHAnsi" w:hAnsiTheme="minorHAnsi" w:cstheme="minorHAnsi"/>
          <w:b/>
        </w:rPr>
        <w:t>»</w:t>
      </w:r>
      <w:r w:rsidRPr="00AA2A7D">
        <w:rPr>
          <w:rFonts w:asciiTheme="minorHAnsi" w:hAnsiTheme="minorHAnsi" w:cstheme="minorHAnsi"/>
          <w:b/>
        </w:rPr>
        <w:tab/>
        <w:t>_______________</w:t>
      </w:r>
      <w:r w:rsidRPr="00AA2A7D">
        <w:rPr>
          <w:rFonts w:asciiTheme="minorHAnsi" w:hAnsiTheme="minorHAnsi" w:cstheme="minorHAnsi"/>
          <w:b/>
        </w:rPr>
        <w:tab/>
      </w:r>
      <w:r w:rsidRPr="00AA2A7D">
        <w:rPr>
          <w:rFonts w:asciiTheme="minorHAnsi" w:hAnsiTheme="minorHAnsi" w:cstheme="minorHAnsi"/>
          <w:b/>
        </w:rPr>
        <w:tab/>
        <w:t>С.Н. Ильин</w:t>
      </w:r>
    </w:p>
    <w:p w:rsidR="008C339E" w:rsidRPr="00AA2A7D" w:rsidRDefault="008C339E" w:rsidP="00AA2A7D">
      <w:pPr>
        <w:jc w:val="center"/>
        <w:rPr>
          <w:rFonts w:asciiTheme="minorHAnsi" w:hAnsiTheme="minorHAnsi" w:cstheme="minorHAnsi"/>
          <w:b/>
        </w:rPr>
      </w:pPr>
    </w:p>
    <w:sectPr w:rsidR="008C339E" w:rsidRPr="00AA2A7D" w:rsidSect="008C339E">
      <w:headerReference w:type="default" r:id="rId8"/>
      <w:footerReference w:type="default" r:id="rId9"/>
      <w:pgSz w:w="11906" w:h="16838"/>
      <w:pgMar w:top="1134" w:right="566" w:bottom="1134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1D" w:rsidRDefault="00BE591D" w:rsidP="008C339E">
      <w:r>
        <w:separator/>
      </w:r>
    </w:p>
  </w:endnote>
  <w:endnote w:type="continuationSeparator" w:id="0">
    <w:p w:rsidR="00BE591D" w:rsidRDefault="00BE591D" w:rsidP="008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7"/>
      <w:gridCol w:w="4252"/>
    </w:tblGrid>
    <w:tr w:rsidR="008C339E" w:rsidRPr="00CE0B34" w:rsidTr="00070DE0">
      <w:trPr>
        <w:trHeight w:val="480"/>
      </w:trPr>
      <w:tc>
        <w:tcPr>
          <w:tcW w:w="4111" w:type="dxa"/>
        </w:tcPr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Группа компаний «</w:t>
          </w:r>
          <w:proofErr w:type="spell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Юнитайл</w:t>
          </w:r>
          <w:proofErr w:type="spell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»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Общество с ограниченной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о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тветственностью «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Шахтинская керамика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» </w:t>
          </w:r>
        </w:p>
      </w:tc>
      <w:tc>
        <w:tcPr>
          <w:tcW w:w="2127" w:type="dxa"/>
        </w:tcPr>
        <w:p w:rsidR="008C339E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ИНН 77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10971730</w:t>
          </w:r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proofErr w:type="gramStart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КПП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615501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001</w:t>
          </w:r>
          <w:proofErr w:type="gramEnd"/>
        </w:p>
        <w:p w:rsidR="008C339E" w:rsidRPr="00CE0B34" w:rsidRDefault="008C339E" w:rsidP="008C339E">
          <w:pPr>
            <w:pStyle w:val="a5"/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ОГРН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5147746336546</w:t>
          </w:r>
        </w:p>
      </w:tc>
      <w:tc>
        <w:tcPr>
          <w:tcW w:w="4252" w:type="dxa"/>
        </w:tcPr>
        <w:p w:rsidR="008C339E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п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е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р. 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>Доронина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 д. 2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Б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г. Шахты,</w:t>
          </w:r>
        </w:p>
        <w:p w:rsidR="008C339E" w:rsidRPr="003C4B43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sz w:val="22"/>
            </w:rPr>
          </w:pPr>
          <w:r>
            <w:rPr>
              <w:rFonts w:ascii="Arial" w:hAnsi="Arial" w:cs="Arial"/>
              <w:b/>
              <w:color w:val="283250"/>
              <w:sz w:val="18"/>
              <w:szCs w:val="20"/>
            </w:rPr>
            <w:t>Ростовская обл.,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proofErr w:type="gramStart"/>
          <w:r>
            <w:rPr>
              <w:rFonts w:ascii="Arial" w:hAnsi="Arial" w:cs="Arial"/>
              <w:b/>
              <w:color w:val="283250"/>
              <w:sz w:val="18"/>
              <w:szCs w:val="20"/>
            </w:rPr>
            <w:t>346516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РФ</w:t>
          </w:r>
          <w:proofErr w:type="gramEnd"/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,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www.unitile.ru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т. 8 (800)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200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78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 </w:t>
          </w:r>
          <w:r w:rsidRPr="00CE0B34">
            <w:rPr>
              <w:rFonts w:ascii="Arial" w:hAnsi="Arial" w:cs="Arial"/>
              <w:b/>
              <w:color w:val="283250"/>
              <w:sz w:val="18"/>
              <w:szCs w:val="20"/>
            </w:rPr>
            <w:t>87</w:t>
          </w:r>
          <w:r>
            <w:rPr>
              <w:rFonts w:ascii="Arial" w:hAnsi="Arial" w:cs="Arial"/>
              <w:b/>
              <w:color w:val="283250"/>
              <w:sz w:val="18"/>
              <w:szCs w:val="20"/>
            </w:rPr>
            <w:t xml:space="preserve">, </w:t>
          </w:r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office</w:t>
          </w:r>
          <w:r w:rsidRPr="000A34BA">
            <w:rPr>
              <w:rFonts w:ascii="Arial" w:hAnsi="Arial" w:cs="Arial"/>
              <w:b/>
              <w:sz w:val="18"/>
              <w:szCs w:val="20"/>
            </w:rPr>
            <w:t>@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unitile</w:t>
          </w:r>
          <w:proofErr w:type="spellEnd"/>
          <w:r w:rsidRPr="000A34BA">
            <w:rPr>
              <w:rFonts w:ascii="Arial" w:hAnsi="Arial" w:cs="Arial"/>
              <w:b/>
              <w:sz w:val="18"/>
              <w:szCs w:val="20"/>
            </w:rPr>
            <w:t>.</w:t>
          </w:r>
          <w:proofErr w:type="spellStart"/>
          <w:r w:rsidRPr="000A34BA">
            <w:rPr>
              <w:rFonts w:ascii="Arial" w:hAnsi="Arial" w:cs="Arial"/>
              <w:b/>
              <w:sz w:val="18"/>
              <w:szCs w:val="20"/>
              <w:lang w:val="en-US"/>
            </w:rPr>
            <w:t>ru</w:t>
          </w:r>
          <w:proofErr w:type="spellEnd"/>
        </w:p>
        <w:p w:rsidR="008C339E" w:rsidRPr="00CE0B34" w:rsidRDefault="008C339E" w:rsidP="008C339E">
          <w:pPr>
            <w:pStyle w:val="a5"/>
            <w:tabs>
              <w:tab w:val="clear" w:pos="4677"/>
              <w:tab w:val="clear" w:pos="9355"/>
              <w:tab w:val="right" w:pos="3610"/>
            </w:tabs>
            <w:rPr>
              <w:rFonts w:ascii="Arial" w:hAnsi="Arial" w:cs="Arial"/>
              <w:b/>
              <w:color w:val="283250"/>
              <w:sz w:val="18"/>
              <w:szCs w:val="20"/>
            </w:rPr>
          </w:pPr>
        </w:p>
      </w:tc>
    </w:tr>
  </w:tbl>
  <w:p w:rsidR="008C339E" w:rsidRDefault="008C3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1D" w:rsidRDefault="00BE591D" w:rsidP="008C339E">
      <w:r>
        <w:separator/>
      </w:r>
    </w:p>
  </w:footnote>
  <w:footnote w:type="continuationSeparator" w:id="0">
    <w:p w:rsidR="00BE591D" w:rsidRDefault="00BE591D" w:rsidP="008C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9E" w:rsidRPr="0032485B" w:rsidRDefault="008C339E" w:rsidP="008C339E">
    <w:pPr>
      <w:pStyle w:val="a5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74759" wp14:editId="6E49086E">
          <wp:simplePos x="0" y="0"/>
          <wp:positionH relativeFrom="column">
            <wp:posOffset>5592445</wp:posOffset>
          </wp:positionH>
          <wp:positionV relativeFrom="page">
            <wp:posOffset>594360</wp:posOffset>
          </wp:positionV>
          <wp:extent cx="154305" cy="154305"/>
          <wp:effectExtent l="0" t="0" r="0" b="0"/>
          <wp:wrapNone/>
          <wp:docPr id="9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D561C5" wp14:editId="4F147524">
          <wp:simplePos x="0" y="0"/>
          <wp:positionH relativeFrom="column">
            <wp:posOffset>-57150</wp:posOffset>
          </wp:positionH>
          <wp:positionV relativeFrom="paragraph">
            <wp:posOffset>-57785</wp:posOffset>
          </wp:positionV>
          <wp:extent cx="1011555" cy="266065"/>
          <wp:effectExtent l="0" t="0" r="4445" b="0"/>
          <wp:wrapNone/>
          <wp:docPr id="10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  <w:rPr>
        <w:rFonts w:ascii="Arial" w:hAnsi="Arial" w:cs="Arial"/>
        <w:b/>
        <w:color w:val="283250"/>
        <w:sz w:val="20"/>
        <w:szCs w:val="20"/>
      </w:rPr>
    </w:pPr>
  </w:p>
  <w:p w:rsidR="008C339E" w:rsidRDefault="008C339E" w:rsidP="008C339E">
    <w:pPr>
      <w:pStyle w:val="a3"/>
    </w:pPr>
    <w:r w:rsidRPr="0032485B">
      <w:rPr>
        <w:rFonts w:ascii="Arial" w:hAnsi="Arial" w:cs="Arial"/>
        <w:b/>
        <w:color w:val="283250"/>
        <w:sz w:val="20"/>
        <w:szCs w:val="20"/>
      </w:rPr>
      <w:t>ООО «</w:t>
    </w:r>
    <w:r>
      <w:rPr>
        <w:rFonts w:ascii="Arial" w:hAnsi="Arial" w:cs="Arial"/>
        <w:b/>
        <w:color w:val="283250"/>
        <w:sz w:val="20"/>
        <w:szCs w:val="20"/>
      </w:rPr>
      <w:t>Шахтинская керамика</w:t>
    </w:r>
    <w:r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96344"/>
    <w:multiLevelType w:val="hybridMultilevel"/>
    <w:tmpl w:val="F75E9D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A07B6E"/>
    <w:multiLevelType w:val="multilevel"/>
    <w:tmpl w:val="157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71823"/>
    <w:multiLevelType w:val="multilevel"/>
    <w:tmpl w:val="53E0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D41C2"/>
    <w:multiLevelType w:val="multilevel"/>
    <w:tmpl w:val="EEAE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76758"/>
    <w:multiLevelType w:val="hybridMultilevel"/>
    <w:tmpl w:val="CEE0F4E2"/>
    <w:lvl w:ilvl="0" w:tplc="22F20DA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84700F"/>
    <w:multiLevelType w:val="hybridMultilevel"/>
    <w:tmpl w:val="727220FC"/>
    <w:lvl w:ilvl="0" w:tplc="22F20DA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02E7F"/>
    <w:multiLevelType w:val="multilevel"/>
    <w:tmpl w:val="FAA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30A"/>
    <w:rsid w:val="001D6E5D"/>
    <w:rsid w:val="002C5CC8"/>
    <w:rsid w:val="003B4EB2"/>
    <w:rsid w:val="00455937"/>
    <w:rsid w:val="00496BDB"/>
    <w:rsid w:val="00530823"/>
    <w:rsid w:val="0058230A"/>
    <w:rsid w:val="00616FE2"/>
    <w:rsid w:val="007E04F3"/>
    <w:rsid w:val="007F04CB"/>
    <w:rsid w:val="008C339E"/>
    <w:rsid w:val="00924ADA"/>
    <w:rsid w:val="009B46AA"/>
    <w:rsid w:val="009C55F7"/>
    <w:rsid w:val="00AA2A7D"/>
    <w:rsid w:val="00AE7C22"/>
    <w:rsid w:val="00B877A8"/>
    <w:rsid w:val="00BE591D"/>
    <w:rsid w:val="00C15DCD"/>
    <w:rsid w:val="00CC2F87"/>
    <w:rsid w:val="00D45B78"/>
    <w:rsid w:val="00D9090A"/>
    <w:rsid w:val="00F7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0821A7"/>
  <w15:chartTrackingRefBased/>
  <w15:docId w15:val="{FBFCF751-7533-4E5D-BE25-7710D3F1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8C339E"/>
    <w:pPr>
      <w:keepLines w:val="0"/>
      <w:widowControl w:val="0"/>
      <w:numPr>
        <w:ilvl w:val="1"/>
      </w:numPr>
      <w:suppressAutoHyphens/>
      <w:spacing w:after="60"/>
      <w:outlineLvl w:val="1"/>
    </w:pPr>
    <w:rPr>
      <w:rFonts w:ascii="Times New Roman" w:eastAsia="Arial Unicode MS" w:hAnsi="Times New Roman" w:cs="Times New Roman"/>
      <w:b/>
      <w:bCs/>
      <w:iCs/>
      <w:color w:val="auto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339E"/>
    <w:rPr>
      <w:rFonts w:ascii="Times New Roman" w:eastAsia="Arial Unicode MS" w:hAnsi="Times New Roman" w:cs="Times New Roman"/>
      <w:b/>
      <w:bCs/>
      <w:iC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8C33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C33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33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C33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59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rsid w:val="00455937"/>
    <w:rPr>
      <w:color w:val="0000FF"/>
      <w:u w:val="single"/>
    </w:rPr>
  </w:style>
  <w:style w:type="character" w:styleId="aa">
    <w:name w:val="Strong"/>
    <w:basedOn w:val="a0"/>
    <w:uiPriority w:val="22"/>
    <w:qFormat/>
    <w:rsid w:val="00D45B78"/>
    <w:rPr>
      <w:b/>
      <w:bCs/>
    </w:rPr>
  </w:style>
  <w:style w:type="paragraph" w:customStyle="1" w:styleId="ds-markdown-paragraph">
    <w:name w:val="ds-markdown-paragraph"/>
    <w:basedOn w:val="a"/>
    <w:rsid w:val="00D4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Роман Михайлович</dc:creator>
  <cp:keywords/>
  <dc:description/>
  <cp:lastModifiedBy>Новиков Алексей Александрович</cp:lastModifiedBy>
  <cp:revision>10</cp:revision>
  <dcterms:created xsi:type="dcterms:W3CDTF">2024-04-19T06:30:00Z</dcterms:created>
  <dcterms:modified xsi:type="dcterms:W3CDTF">2025-12-24T07:27:00Z</dcterms:modified>
</cp:coreProperties>
</file>