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CE1" w:rsidRPr="00AD2DD4" w:rsidRDefault="00704CE1" w:rsidP="00AD2DD4">
      <w:pPr>
        <w:pStyle w:val="a5"/>
        <w:tabs>
          <w:tab w:val="left" w:pos="8595"/>
        </w:tabs>
        <w:spacing w:line="360" w:lineRule="auto"/>
        <w:ind w:left="-567" w:firstLine="567"/>
        <w:rPr>
          <w:rFonts w:ascii="Arial" w:hAnsi="Arial" w:cs="Arial"/>
          <w:b/>
          <w:color w:val="283250"/>
          <w:sz w:val="20"/>
          <w:szCs w:val="20"/>
        </w:rPr>
      </w:pPr>
      <w:r w:rsidRPr="00AD2DD4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-635</wp:posOffset>
            </wp:positionV>
            <wp:extent cx="1011600" cy="266400"/>
            <wp:effectExtent l="0" t="0" r="4445" b="0"/>
            <wp:wrapNone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ымянный-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600" cy="26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2DD4">
        <w:rPr>
          <w:rFonts w:ascii="Arial" w:hAnsi="Arial" w:cs="Arial"/>
          <w:b/>
          <w:noProof/>
          <w:color w:val="283250"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5739765</wp:posOffset>
            </wp:positionH>
            <wp:positionV relativeFrom="paragraph">
              <wp:posOffset>7620</wp:posOffset>
            </wp:positionV>
            <wp:extent cx="152400" cy="15240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04CE1" w:rsidRPr="00AD2DD4" w:rsidRDefault="00704CE1" w:rsidP="00AD2DD4">
      <w:pPr>
        <w:pStyle w:val="a5"/>
        <w:tabs>
          <w:tab w:val="left" w:pos="8595"/>
        </w:tabs>
        <w:spacing w:line="360" w:lineRule="auto"/>
        <w:rPr>
          <w:rFonts w:ascii="Arial" w:hAnsi="Arial" w:cs="Arial"/>
          <w:b/>
          <w:color w:val="283250"/>
          <w:sz w:val="20"/>
          <w:szCs w:val="20"/>
        </w:rPr>
      </w:pPr>
    </w:p>
    <w:p w:rsidR="00704CE1" w:rsidRPr="00AD2DD4" w:rsidRDefault="00704CE1" w:rsidP="00AD2DD4">
      <w:pPr>
        <w:pStyle w:val="a5"/>
        <w:tabs>
          <w:tab w:val="left" w:pos="8595"/>
        </w:tabs>
        <w:spacing w:line="360" w:lineRule="auto"/>
        <w:ind w:left="-567" w:firstLine="567"/>
        <w:rPr>
          <w:rFonts w:ascii="Arial" w:hAnsi="Arial" w:cs="Arial"/>
          <w:b/>
          <w:color w:val="283250"/>
          <w:sz w:val="20"/>
          <w:szCs w:val="20"/>
        </w:rPr>
      </w:pPr>
      <w:r w:rsidRPr="00AD2DD4">
        <w:rPr>
          <w:rFonts w:ascii="Arial" w:hAnsi="Arial" w:cs="Arial"/>
          <w:b/>
          <w:color w:val="283250"/>
          <w:sz w:val="20"/>
          <w:szCs w:val="20"/>
        </w:rPr>
        <w:t>Группа компаний «Юнитайл»</w:t>
      </w:r>
    </w:p>
    <w:p w:rsidR="00704CE1" w:rsidRPr="00AD2DD4" w:rsidRDefault="00704CE1" w:rsidP="00AD2DD4">
      <w:pPr>
        <w:spacing w:after="0" w:line="360" w:lineRule="auto"/>
        <w:ind w:left="-567" w:firstLine="567"/>
        <w:jc w:val="center"/>
        <w:rPr>
          <w:rFonts w:ascii="Arial" w:hAnsi="Arial" w:cs="Arial"/>
          <w:b/>
          <w:sz w:val="20"/>
          <w:szCs w:val="20"/>
        </w:rPr>
      </w:pPr>
    </w:p>
    <w:p w:rsidR="005A6A3C" w:rsidRPr="00AD2DD4" w:rsidRDefault="005A6A3C" w:rsidP="00AD2DD4">
      <w:pPr>
        <w:spacing w:after="0" w:line="360" w:lineRule="auto"/>
        <w:ind w:left="-567" w:firstLine="567"/>
        <w:jc w:val="center"/>
        <w:rPr>
          <w:rFonts w:ascii="Arial" w:hAnsi="Arial" w:cs="Arial"/>
          <w:b/>
          <w:sz w:val="20"/>
          <w:szCs w:val="20"/>
        </w:rPr>
      </w:pPr>
    </w:p>
    <w:p w:rsidR="00704CE1" w:rsidRPr="00AD2DD4" w:rsidRDefault="00704CE1" w:rsidP="00AD2DD4">
      <w:pPr>
        <w:spacing w:after="0" w:line="360" w:lineRule="auto"/>
        <w:ind w:left="-567" w:firstLine="567"/>
        <w:jc w:val="center"/>
        <w:rPr>
          <w:rFonts w:ascii="Arial" w:hAnsi="Arial" w:cs="Arial"/>
          <w:b/>
          <w:sz w:val="20"/>
          <w:szCs w:val="20"/>
        </w:rPr>
      </w:pPr>
      <w:r w:rsidRPr="00AD2DD4">
        <w:rPr>
          <w:rFonts w:ascii="Arial" w:hAnsi="Arial" w:cs="Arial"/>
          <w:b/>
          <w:sz w:val="20"/>
          <w:szCs w:val="20"/>
        </w:rPr>
        <w:t>ПРИГЛАШЕНИЕ</w:t>
      </w:r>
    </w:p>
    <w:p w:rsidR="00252622" w:rsidRPr="00AD2DD4" w:rsidRDefault="00252622" w:rsidP="00AD2DD4">
      <w:pPr>
        <w:spacing w:after="0" w:line="360" w:lineRule="auto"/>
        <w:ind w:left="-567" w:firstLine="567"/>
        <w:jc w:val="center"/>
        <w:rPr>
          <w:rFonts w:ascii="Arial" w:hAnsi="Arial" w:cs="Arial"/>
          <w:sz w:val="20"/>
          <w:szCs w:val="20"/>
        </w:rPr>
      </w:pPr>
      <w:r w:rsidRPr="00AD2DD4">
        <w:rPr>
          <w:rFonts w:ascii="Arial" w:hAnsi="Arial" w:cs="Arial"/>
          <w:sz w:val="20"/>
          <w:szCs w:val="20"/>
        </w:rPr>
        <w:t xml:space="preserve">к участию в тендере № </w:t>
      </w:r>
      <w:r w:rsidRPr="00AD2DD4">
        <w:rPr>
          <w:rFonts w:ascii="Arial" w:hAnsi="Arial" w:cs="Arial"/>
          <w:b/>
          <w:sz w:val="20"/>
          <w:szCs w:val="20"/>
          <w:lang w:val="en-US"/>
        </w:rPr>
        <w:t>Tender</w:t>
      </w:r>
      <w:r w:rsidRPr="00AD2DD4">
        <w:rPr>
          <w:rFonts w:ascii="Arial" w:hAnsi="Arial" w:cs="Arial"/>
          <w:b/>
          <w:sz w:val="20"/>
          <w:szCs w:val="20"/>
        </w:rPr>
        <w:t>-</w:t>
      </w:r>
      <w:r w:rsidR="00793B2F" w:rsidRPr="00793B2F">
        <w:rPr>
          <w:rFonts w:ascii="Arial" w:hAnsi="Arial" w:cs="Arial"/>
          <w:b/>
          <w:sz w:val="20"/>
          <w:szCs w:val="20"/>
        </w:rPr>
        <w:t>35703</w:t>
      </w:r>
      <w:r w:rsidR="00793B2F">
        <w:rPr>
          <w:rFonts w:ascii="Arial" w:hAnsi="Arial" w:cs="Arial"/>
          <w:b/>
          <w:sz w:val="20"/>
          <w:szCs w:val="20"/>
        </w:rPr>
        <w:t xml:space="preserve"> </w:t>
      </w:r>
      <w:r w:rsidRPr="00AD2DD4">
        <w:rPr>
          <w:rFonts w:ascii="Arial" w:hAnsi="Arial" w:cs="Arial"/>
          <w:sz w:val="20"/>
          <w:szCs w:val="20"/>
        </w:rPr>
        <w:t>на предоставление услуг:</w:t>
      </w:r>
    </w:p>
    <w:p w:rsidR="00AD2DD4" w:rsidRPr="00AD2DD4" w:rsidRDefault="00AD2DD4" w:rsidP="00AD2DD4">
      <w:pPr>
        <w:spacing w:after="0" w:line="360" w:lineRule="auto"/>
        <w:ind w:left="-567" w:firstLine="567"/>
        <w:jc w:val="center"/>
        <w:rPr>
          <w:rFonts w:ascii="Arial" w:hAnsi="Arial" w:cs="Arial"/>
          <w:b/>
          <w:sz w:val="20"/>
          <w:szCs w:val="20"/>
        </w:rPr>
      </w:pPr>
      <w:r w:rsidRPr="00AD2DD4">
        <w:rPr>
          <w:rFonts w:ascii="Arial" w:hAnsi="Arial" w:cs="Arial"/>
          <w:b/>
          <w:sz w:val="20"/>
          <w:szCs w:val="20"/>
        </w:rPr>
        <w:t xml:space="preserve">«Оказание услуг по разработке природоохранной документации и получению комплексного экологического разрешения для объектов негативного воздействия на окружающую среду 1 категории </w:t>
      </w:r>
    </w:p>
    <w:p w:rsidR="00704CE1" w:rsidRDefault="00AD2DD4" w:rsidP="00AD2DD4">
      <w:pPr>
        <w:spacing w:after="0" w:line="360" w:lineRule="auto"/>
        <w:ind w:left="-567" w:firstLine="567"/>
        <w:jc w:val="center"/>
        <w:rPr>
          <w:rFonts w:ascii="Arial" w:hAnsi="Arial" w:cs="Arial"/>
          <w:b/>
          <w:sz w:val="20"/>
          <w:szCs w:val="20"/>
        </w:rPr>
      </w:pPr>
      <w:r w:rsidRPr="00AD2DD4">
        <w:rPr>
          <w:rFonts w:ascii="Arial" w:hAnsi="Arial" w:cs="Arial"/>
          <w:b/>
          <w:sz w:val="20"/>
          <w:szCs w:val="20"/>
        </w:rPr>
        <w:t>ГК «Юнитайл»»</w:t>
      </w:r>
    </w:p>
    <w:p w:rsidR="00AD2DD4" w:rsidRPr="00AD2DD4" w:rsidRDefault="00AD2DD4" w:rsidP="00AD2DD4">
      <w:pPr>
        <w:spacing w:after="0" w:line="360" w:lineRule="auto"/>
        <w:ind w:left="-567" w:firstLine="567"/>
        <w:jc w:val="center"/>
        <w:rPr>
          <w:rFonts w:ascii="Arial" w:hAnsi="Arial" w:cs="Arial"/>
          <w:b/>
          <w:sz w:val="20"/>
          <w:szCs w:val="20"/>
        </w:rPr>
      </w:pPr>
    </w:p>
    <w:p w:rsidR="00704CE1" w:rsidRPr="00AD2DD4" w:rsidRDefault="00B6340F" w:rsidP="00AD2DD4">
      <w:pPr>
        <w:spacing w:after="0" w:line="360" w:lineRule="auto"/>
        <w:ind w:left="-567" w:firstLine="567"/>
        <w:jc w:val="center"/>
        <w:rPr>
          <w:rFonts w:ascii="Arial" w:hAnsi="Arial" w:cs="Arial"/>
          <w:b/>
          <w:sz w:val="20"/>
          <w:szCs w:val="20"/>
        </w:rPr>
      </w:pPr>
      <w:r w:rsidRPr="00AD2DD4">
        <w:rPr>
          <w:rFonts w:ascii="Arial" w:hAnsi="Arial" w:cs="Arial"/>
          <w:b/>
          <w:sz w:val="20"/>
          <w:szCs w:val="20"/>
        </w:rPr>
        <w:t>УВАЖАЕМЫЕ ГОСПОДА!</w:t>
      </w:r>
    </w:p>
    <w:p w:rsidR="00866810" w:rsidRPr="00AD2DD4" w:rsidRDefault="00866810" w:rsidP="00AD2DD4">
      <w:pPr>
        <w:spacing w:after="0" w:line="360" w:lineRule="auto"/>
        <w:ind w:left="-567" w:firstLine="567"/>
        <w:jc w:val="both"/>
        <w:rPr>
          <w:rFonts w:ascii="Arial" w:hAnsi="Arial" w:cs="Arial"/>
          <w:sz w:val="20"/>
          <w:szCs w:val="20"/>
        </w:rPr>
      </w:pPr>
      <w:r w:rsidRPr="00AD2DD4">
        <w:rPr>
          <w:rFonts w:ascii="Arial" w:hAnsi="Arial" w:cs="Arial"/>
          <w:b/>
          <w:sz w:val="20"/>
          <w:szCs w:val="20"/>
        </w:rPr>
        <w:t>Группа Компаний UNITILE</w:t>
      </w:r>
      <w:r w:rsidRPr="00AD2DD4">
        <w:rPr>
          <w:rFonts w:ascii="Arial" w:hAnsi="Arial" w:cs="Arial"/>
          <w:sz w:val="20"/>
          <w:szCs w:val="20"/>
        </w:rPr>
        <w:t xml:space="preserve"> – ведущий отечественный производитель </w:t>
      </w:r>
      <w:r w:rsidR="003A2C68" w:rsidRPr="00AD2DD4">
        <w:rPr>
          <w:rFonts w:ascii="Arial" w:hAnsi="Arial" w:cs="Arial"/>
          <w:sz w:val="20"/>
          <w:szCs w:val="20"/>
        </w:rPr>
        <w:t>керамической плитки,</w:t>
      </w:r>
      <w:r w:rsidRPr="00AD2DD4">
        <w:rPr>
          <w:rFonts w:ascii="Arial" w:hAnsi="Arial" w:cs="Arial"/>
          <w:sz w:val="20"/>
          <w:szCs w:val="20"/>
        </w:rPr>
        <w:t xml:space="preserve"> керамогранита, а также кирпича.</w:t>
      </w:r>
    </w:p>
    <w:p w:rsidR="00AD2DD4" w:rsidRPr="00AD2DD4" w:rsidRDefault="00866810" w:rsidP="00AD2DD4">
      <w:pPr>
        <w:spacing w:after="0" w:line="360" w:lineRule="auto"/>
        <w:ind w:left="-567" w:firstLine="567"/>
        <w:jc w:val="both"/>
        <w:rPr>
          <w:rFonts w:ascii="Arial" w:hAnsi="Arial" w:cs="Arial"/>
          <w:sz w:val="20"/>
          <w:szCs w:val="20"/>
        </w:rPr>
      </w:pPr>
      <w:r w:rsidRPr="00AD2DD4">
        <w:rPr>
          <w:rFonts w:ascii="Arial" w:hAnsi="Arial" w:cs="Arial"/>
          <w:sz w:val="20"/>
          <w:szCs w:val="20"/>
        </w:rPr>
        <w:t>ООО «Шахтинская керамика»</w:t>
      </w:r>
      <w:r w:rsidR="00652E58" w:rsidRPr="00AD2DD4">
        <w:rPr>
          <w:rFonts w:ascii="Arial" w:hAnsi="Arial" w:cs="Arial"/>
          <w:sz w:val="20"/>
          <w:szCs w:val="20"/>
        </w:rPr>
        <w:t xml:space="preserve"> </w:t>
      </w:r>
      <w:r w:rsidRPr="00AD2DD4">
        <w:rPr>
          <w:rFonts w:ascii="Arial" w:hAnsi="Arial" w:cs="Arial"/>
          <w:sz w:val="20"/>
          <w:szCs w:val="20"/>
        </w:rPr>
        <w:t>вход</w:t>
      </w:r>
      <w:r w:rsidR="00DD1759" w:rsidRPr="00AD2DD4">
        <w:rPr>
          <w:rFonts w:ascii="Arial" w:hAnsi="Arial" w:cs="Arial"/>
          <w:sz w:val="20"/>
          <w:szCs w:val="20"/>
        </w:rPr>
        <w:t>и</w:t>
      </w:r>
      <w:r w:rsidRPr="00AD2DD4">
        <w:rPr>
          <w:rFonts w:ascii="Arial" w:hAnsi="Arial" w:cs="Arial"/>
          <w:sz w:val="20"/>
          <w:szCs w:val="20"/>
        </w:rPr>
        <w:t xml:space="preserve">т в </w:t>
      </w:r>
      <w:r w:rsidR="00A009A9" w:rsidRPr="00AD2DD4">
        <w:rPr>
          <w:rFonts w:ascii="Arial" w:hAnsi="Arial" w:cs="Arial"/>
          <w:sz w:val="20"/>
          <w:szCs w:val="20"/>
        </w:rPr>
        <w:t>структуру ГК UNITILE и приглашае</w:t>
      </w:r>
      <w:r w:rsidRPr="00AD2DD4">
        <w:rPr>
          <w:rFonts w:ascii="Arial" w:hAnsi="Arial" w:cs="Arial"/>
          <w:sz w:val="20"/>
          <w:szCs w:val="20"/>
        </w:rPr>
        <w:t xml:space="preserve">т Вас к участию в тендере </w:t>
      </w:r>
      <w:r w:rsidR="00704CE1" w:rsidRPr="00AD2DD4">
        <w:rPr>
          <w:rFonts w:ascii="Arial" w:hAnsi="Arial" w:cs="Arial"/>
          <w:sz w:val="20"/>
          <w:szCs w:val="20"/>
        </w:rPr>
        <w:t xml:space="preserve">на оказание услуг </w:t>
      </w:r>
      <w:r w:rsidR="00AD2DD4">
        <w:rPr>
          <w:rFonts w:ascii="Arial" w:hAnsi="Arial" w:cs="Arial"/>
          <w:sz w:val="20"/>
          <w:szCs w:val="20"/>
        </w:rPr>
        <w:t>по подготовке материалов и получению</w:t>
      </w:r>
      <w:r w:rsidR="00AD2DD4" w:rsidRPr="00AD2DD4">
        <w:rPr>
          <w:rFonts w:ascii="Arial" w:hAnsi="Arial" w:cs="Arial"/>
          <w:sz w:val="20"/>
          <w:szCs w:val="20"/>
        </w:rPr>
        <w:t xml:space="preserve"> комплексного экологического разрешения (далее- КЭР) для объектов негативного воздействия на окружающую среду 1 категории:</w:t>
      </w:r>
    </w:p>
    <w:p w:rsidR="00AD2DD4" w:rsidRPr="00AD2DD4" w:rsidRDefault="00AD2DD4" w:rsidP="00AD2DD4">
      <w:pPr>
        <w:spacing w:after="0" w:line="360" w:lineRule="auto"/>
        <w:ind w:left="-567" w:firstLine="567"/>
        <w:jc w:val="both"/>
        <w:rPr>
          <w:rFonts w:ascii="Arial" w:hAnsi="Arial" w:cs="Arial"/>
          <w:sz w:val="20"/>
          <w:szCs w:val="20"/>
        </w:rPr>
      </w:pPr>
      <w:r w:rsidRPr="00AD2DD4">
        <w:rPr>
          <w:rFonts w:ascii="Arial" w:hAnsi="Arial" w:cs="Arial"/>
          <w:sz w:val="20"/>
          <w:szCs w:val="20"/>
        </w:rPr>
        <w:t>1. ООО «Шахтинская керамика» (основная площадка),</w:t>
      </w:r>
    </w:p>
    <w:p w:rsidR="00AD2DD4" w:rsidRPr="00AD2DD4" w:rsidRDefault="00AD2DD4" w:rsidP="00AD2DD4">
      <w:pPr>
        <w:spacing w:after="0" w:line="360" w:lineRule="auto"/>
        <w:ind w:left="-567" w:firstLine="567"/>
        <w:jc w:val="both"/>
        <w:rPr>
          <w:rFonts w:ascii="Arial" w:hAnsi="Arial" w:cs="Arial"/>
          <w:sz w:val="20"/>
          <w:szCs w:val="20"/>
        </w:rPr>
      </w:pPr>
      <w:r w:rsidRPr="00AD2DD4">
        <w:rPr>
          <w:rFonts w:ascii="Arial" w:hAnsi="Arial" w:cs="Arial"/>
          <w:sz w:val="20"/>
          <w:szCs w:val="20"/>
        </w:rPr>
        <w:t xml:space="preserve">2. ООО «Воронежская керамика», </w:t>
      </w:r>
    </w:p>
    <w:p w:rsidR="00704CE1" w:rsidRPr="00AD2DD4" w:rsidRDefault="00AD2DD4" w:rsidP="00AD2DD4">
      <w:pPr>
        <w:spacing w:after="0" w:line="360" w:lineRule="auto"/>
        <w:ind w:left="-567" w:firstLine="567"/>
        <w:jc w:val="both"/>
        <w:rPr>
          <w:rFonts w:ascii="Arial" w:hAnsi="Arial" w:cs="Arial"/>
          <w:sz w:val="20"/>
          <w:szCs w:val="20"/>
        </w:rPr>
      </w:pPr>
      <w:r w:rsidRPr="00AD2DD4">
        <w:rPr>
          <w:rFonts w:ascii="Arial" w:hAnsi="Arial" w:cs="Arial"/>
          <w:sz w:val="20"/>
          <w:szCs w:val="20"/>
        </w:rPr>
        <w:t>3. ООО «Маркинский кирпич».</w:t>
      </w:r>
    </w:p>
    <w:p w:rsidR="0060259C" w:rsidRPr="00AD2DD4" w:rsidRDefault="0060259C" w:rsidP="00AD2DD4">
      <w:pPr>
        <w:spacing w:after="0" w:line="360" w:lineRule="auto"/>
        <w:ind w:left="-567" w:firstLine="567"/>
        <w:jc w:val="both"/>
        <w:rPr>
          <w:rFonts w:ascii="Arial" w:hAnsi="Arial" w:cs="Arial"/>
          <w:sz w:val="20"/>
          <w:szCs w:val="20"/>
        </w:rPr>
      </w:pPr>
    </w:p>
    <w:p w:rsidR="00704CE1" w:rsidRPr="00AD2DD4" w:rsidRDefault="00704CE1" w:rsidP="00AD2DD4">
      <w:pPr>
        <w:spacing w:after="0" w:line="360" w:lineRule="auto"/>
        <w:ind w:left="-567" w:firstLine="567"/>
        <w:jc w:val="both"/>
        <w:rPr>
          <w:rFonts w:ascii="Arial" w:hAnsi="Arial" w:cs="Arial"/>
          <w:b/>
          <w:sz w:val="20"/>
          <w:szCs w:val="20"/>
        </w:rPr>
      </w:pPr>
      <w:r w:rsidRPr="00AD2DD4">
        <w:rPr>
          <w:rFonts w:ascii="Arial" w:hAnsi="Arial" w:cs="Arial"/>
          <w:b/>
          <w:sz w:val="20"/>
          <w:szCs w:val="20"/>
        </w:rPr>
        <w:t>ОСНОВНЫЕ ТЕХНИКО-ЭКОНОМИЧЕСКИЕ ПОКАЗАТЕЛИ:</w:t>
      </w:r>
    </w:p>
    <w:p w:rsidR="00AD2DD4" w:rsidRPr="00E623A5" w:rsidRDefault="00AD2DD4" w:rsidP="00AD2DD4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623A5">
        <w:rPr>
          <w:rFonts w:ascii="Arial" w:hAnsi="Arial" w:cs="Arial"/>
          <w:b/>
          <w:sz w:val="20"/>
          <w:szCs w:val="20"/>
          <w:u w:val="single"/>
        </w:rPr>
        <w:t>ООО «Шахтинская керамика»</w:t>
      </w:r>
    </w:p>
    <w:p w:rsidR="00AD2DD4" w:rsidRPr="007653D7" w:rsidRDefault="00AD2DD4" w:rsidP="00AD2DD4">
      <w:pPr>
        <w:spacing w:after="0" w:line="360" w:lineRule="auto"/>
        <w:ind w:left="-567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Лот </w:t>
      </w:r>
      <w:r w:rsidRPr="007653D7">
        <w:rPr>
          <w:rFonts w:ascii="Arial" w:hAnsi="Arial" w:cs="Arial"/>
          <w:sz w:val="20"/>
          <w:szCs w:val="20"/>
        </w:rPr>
        <w:t>№1. ООО «Шахтинская керамика». Разработка природоохранной документации в составе КЭР, согласование в установленном действующим законодатель</w:t>
      </w:r>
      <w:r>
        <w:rPr>
          <w:rFonts w:ascii="Arial" w:hAnsi="Arial" w:cs="Arial"/>
          <w:sz w:val="20"/>
          <w:szCs w:val="20"/>
        </w:rPr>
        <w:t xml:space="preserve">ством порядке и получение КЭР. </w:t>
      </w:r>
    </w:p>
    <w:p w:rsidR="00AD2DD4" w:rsidRDefault="00AD2DD4" w:rsidP="00AD2DD4">
      <w:pPr>
        <w:spacing w:after="0" w:line="360" w:lineRule="auto"/>
        <w:ind w:left="-567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Лот </w:t>
      </w:r>
      <w:r w:rsidRPr="007653D7">
        <w:rPr>
          <w:rFonts w:ascii="Arial" w:hAnsi="Arial" w:cs="Arial"/>
          <w:sz w:val="20"/>
          <w:szCs w:val="20"/>
        </w:rPr>
        <w:t>№2. ООО «Шахтинская керамика»</w:t>
      </w:r>
      <w:r>
        <w:rPr>
          <w:rFonts w:ascii="Arial" w:hAnsi="Arial" w:cs="Arial"/>
          <w:sz w:val="20"/>
          <w:szCs w:val="20"/>
        </w:rPr>
        <w:t>. Разработка программы оснащения системами</w:t>
      </w:r>
      <w:r w:rsidRPr="007653D7">
        <w:rPr>
          <w:rFonts w:ascii="Arial" w:hAnsi="Arial" w:cs="Arial"/>
          <w:sz w:val="20"/>
          <w:szCs w:val="20"/>
        </w:rPr>
        <w:t xml:space="preserve"> автоматического контроля выбросов (программа САК) и согласование в установленном действующим законодательством</w:t>
      </w:r>
      <w:r>
        <w:rPr>
          <w:rFonts w:ascii="Arial" w:hAnsi="Arial" w:cs="Arial"/>
          <w:sz w:val="20"/>
          <w:szCs w:val="20"/>
        </w:rPr>
        <w:t xml:space="preserve"> порядке (при необходимости выводами Лота №1)</w:t>
      </w:r>
    </w:p>
    <w:p w:rsidR="00AD2DD4" w:rsidRDefault="00AD2DD4" w:rsidP="00AD2DD4">
      <w:pPr>
        <w:spacing w:after="0" w:line="360" w:lineRule="auto"/>
        <w:ind w:left="-567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Лот №3. ООО «Шахтинская керамика». </w:t>
      </w:r>
      <w:r w:rsidRPr="00C47E00">
        <w:rPr>
          <w:rFonts w:ascii="Arial" w:hAnsi="Arial" w:cs="Arial"/>
          <w:sz w:val="20"/>
          <w:szCs w:val="20"/>
        </w:rPr>
        <w:t xml:space="preserve">Разработка программы повышения экологической эффективности </w:t>
      </w:r>
      <w:r>
        <w:rPr>
          <w:rFonts w:ascii="Arial" w:hAnsi="Arial" w:cs="Arial"/>
          <w:sz w:val="20"/>
          <w:szCs w:val="20"/>
        </w:rPr>
        <w:t xml:space="preserve">(программа ППЭЭ) и согласование в </w:t>
      </w:r>
      <w:r w:rsidRPr="007653D7">
        <w:rPr>
          <w:rFonts w:ascii="Arial" w:hAnsi="Arial" w:cs="Arial"/>
          <w:sz w:val="20"/>
          <w:szCs w:val="20"/>
        </w:rPr>
        <w:t>установленном действующим законодательством</w:t>
      </w:r>
      <w:r>
        <w:rPr>
          <w:rFonts w:ascii="Arial" w:hAnsi="Arial" w:cs="Arial"/>
          <w:sz w:val="20"/>
          <w:szCs w:val="20"/>
        </w:rPr>
        <w:t xml:space="preserve"> порядке (при необходимости выводами Лота №1)</w:t>
      </w:r>
    </w:p>
    <w:p w:rsidR="00AD2DD4" w:rsidRPr="00E623A5" w:rsidRDefault="00AD2DD4" w:rsidP="00AD2DD4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623A5">
        <w:rPr>
          <w:rFonts w:ascii="Arial" w:hAnsi="Arial" w:cs="Arial"/>
          <w:b/>
          <w:sz w:val="20"/>
          <w:szCs w:val="20"/>
          <w:u w:val="single"/>
        </w:rPr>
        <w:t>ООО «Воронежская керамика»</w:t>
      </w:r>
    </w:p>
    <w:p w:rsidR="00AD2DD4" w:rsidRDefault="00AD2DD4" w:rsidP="00AD2DD4">
      <w:pPr>
        <w:spacing w:after="0" w:line="360" w:lineRule="auto"/>
        <w:ind w:left="-567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Лот №4</w:t>
      </w:r>
      <w:r w:rsidRPr="007653D7">
        <w:rPr>
          <w:rFonts w:ascii="Arial" w:hAnsi="Arial" w:cs="Arial"/>
          <w:sz w:val="20"/>
          <w:szCs w:val="20"/>
        </w:rPr>
        <w:t xml:space="preserve">. ООО «Воронежская керамика». Разработка природоохранной документации в составе КЭР, согласование в установленном действующим законодательством порядке и получение КЭР. </w:t>
      </w:r>
    </w:p>
    <w:p w:rsidR="00AD2DD4" w:rsidRDefault="00AD2DD4" w:rsidP="00AD2DD4">
      <w:pPr>
        <w:spacing w:after="0" w:line="360" w:lineRule="auto"/>
        <w:ind w:left="-567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Лот №5</w:t>
      </w:r>
      <w:r w:rsidRPr="007653D7">
        <w:rPr>
          <w:rFonts w:ascii="Arial" w:hAnsi="Arial" w:cs="Arial"/>
          <w:sz w:val="20"/>
          <w:szCs w:val="20"/>
        </w:rPr>
        <w:t xml:space="preserve">. ООО «Воронежская керамика». </w:t>
      </w:r>
      <w:r>
        <w:rPr>
          <w:rFonts w:ascii="Arial" w:hAnsi="Arial" w:cs="Arial"/>
          <w:sz w:val="20"/>
          <w:szCs w:val="20"/>
        </w:rPr>
        <w:t>Разработка программы оснащения системами</w:t>
      </w:r>
      <w:r w:rsidRPr="007653D7">
        <w:rPr>
          <w:rFonts w:ascii="Arial" w:hAnsi="Arial" w:cs="Arial"/>
          <w:sz w:val="20"/>
          <w:szCs w:val="20"/>
        </w:rPr>
        <w:t xml:space="preserve"> автоматического контроля выбросов (программа САК) и согласование в установленном действующим законодательством</w:t>
      </w:r>
      <w:r>
        <w:rPr>
          <w:rFonts w:ascii="Arial" w:hAnsi="Arial" w:cs="Arial"/>
          <w:sz w:val="20"/>
          <w:szCs w:val="20"/>
        </w:rPr>
        <w:t xml:space="preserve"> порядке (при необходимости выводами Лота №4)</w:t>
      </w:r>
    </w:p>
    <w:p w:rsidR="00AD2DD4" w:rsidRDefault="00AD2DD4" w:rsidP="00AD2DD4">
      <w:pPr>
        <w:spacing w:after="0" w:line="360" w:lineRule="auto"/>
        <w:ind w:left="-567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Ло №6. ООО «</w:t>
      </w:r>
      <w:r w:rsidRPr="007653D7">
        <w:rPr>
          <w:rFonts w:ascii="Arial" w:hAnsi="Arial" w:cs="Arial"/>
          <w:sz w:val="20"/>
          <w:szCs w:val="20"/>
        </w:rPr>
        <w:t>Воронежская</w:t>
      </w:r>
      <w:r>
        <w:rPr>
          <w:rFonts w:ascii="Arial" w:hAnsi="Arial" w:cs="Arial"/>
          <w:sz w:val="20"/>
          <w:szCs w:val="20"/>
        </w:rPr>
        <w:t xml:space="preserve"> керамика». </w:t>
      </w:r>
      <w:r w:rsidRPr="00C47E00">
        <w:rPr>
          <w:rFonts w:ascii="Arial" w:hAnsi="Arial" w:cs="Arial"/>
          <w:sz w:val="20"/>
          <w:szCs w:val="20"/>
        </w:rPr>
        <w:t xml:space="preserve">Разработка программы повышения экологической эффективности </w:t>
      </w:r>
      <w:r>
        <w:rPr>
          <w:rFonts w:ascii="Arial" w:hAnsi="Arial" w:cs="Arial"/>
          <w:sz w:val="20"/>
          <w:szCs w:val="20"/>
        </w:rPr>
        <w:t xml:space="preserve">(программа ППЭЭ) и согласование в </w:t>
      </w:r>
      <w:r w:rsidRPr="007653D7">
        <w:rPr>
          <w:rFonts w:ascii="Arial" w:hAnsi="Arial" w:cs="Arial"/>
          <w:sz w:val="20"/>
          <w:szCs w:val="20"/>
        </w:rPr>
        <w:t>установленном действующим законодательством</w:t>
      </w:r>
      <w:r>
        <w:rPr>
          <w:rFonts w:ascii="Arial" w:hAnsi="Arial" w:cs="Arial"/>
          <w:sz w:val="20"/>
          <w:szCs w:val="20"/>
        </w:rPr>
        <w:t xml:space="preserve"> порядке (при необходимости выводами Лота №4)</w:t>
      </w:r>
    </w:p>
    <w:p w:rsidR="00AD2DD4" w:rsidRPr="00AD2DD4" w:rsidRDefault="00AD2DD4" w:rsidP="00AD2DD4">
      <w:pPr>
        <w:spacing w:after="0" w:line="360" w:lineRule="auto"/>
        <w:ind w:left="-567" w:firstLine="567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D2DD4">
        <w:rPr>
          <w:rFonts w:ascii="Arial" w:hAnsi="Arial" w:cs="Arial"/>
          <w:b/>
          <w:sz w:val="20"/>
          <w:szCs w:val="20"/>
          <w:u w:val="single"/>
        </w:rPr>
        <w:t>ООО «Маркинский кирпич»</w:t>
      </w:r>
    </w:p>
    <w:p w:rsidR="00AD2DD4" w:rsidRDefault="00AD2DD4" w:rsidP="00AD2DD4">
      <w:pPr>
        <w:spacing w:after="0" w:line="360" w:lineRule="auto"/>
        <w:ind w:left="-567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Лот №7</w:t>
      </w:r>
      <w:r w:rsidRPr="007653D7">
        <w:rPr>
          <w:rFonts w:ascii="Arial" w:hAnsi="Arial" w:cs="Arial"/>
          <w:sz w:val="20"/>
          <w:szCs w:val="20"/>
        </w:rPr>
        <w:t>.  ООО «Маркинский кирпич». Разработка природоохранной документации в составе КЭР, согласование в установленном действующим законодательством порядке и получение КЭР.</w:t>
      </w:r>
    </w:p>
    <w:p w:rsidR="00AD2DD4" w:rsidRDefault="00AD2DD4" w:rsidP="00AD2DD4">
      <w:pPr>
        <w:spacing w:after="0" w:line="360" w:lineRule="auto"/>
        <w:ind w:left="-567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Лот №8</w:t>
      </w:r>
      <w:r w:rsidRPr="007653D7">
        <w:rPr>
          <w:rFonts w:ascii="Arial" w:hAnsi="Arial" w:cs="Arial"/>
          <w:sz w:val="20"/>
          <w:szCs w:val="20"/>
        </w:rPr>
        <w:t xml:space="preserve">. ООО «Маркинский кирпич». </w:t>
      </w:r>
      <w:r>
        <w:rPr>
          <w:rFonts w:ascii="Arial" w:hAnsi="Arial" w:cs="Arial"/>
          <w:sz w:val="20"/>
          <w:szCs w:val="20"/>
        </w:rPr>
        <w:t>Разработка программы оснащения системами</w:t>
      </w:r>
      <w:r w:rsidRPr="007653D7">
        <w:rPr>
          <w:rFonts w:ascii="Arial" w:hAnsi="Arial" w:cs="Arial"/>
          <w:sz w:val="20"/>
          <w:szCs w:val="20"/>
        </w:rPr>
        <w:t xml:space="preserve"> автоматического контроля выбросов (программа САК) и согласование в установленном действующим законодательством</w:t>
      </w:r>
      <w:r>
        <w:rPr>
          <w:rFonts w:ascii="Arial" w:hAnsi="Arial" w:cs="Arial"/>
          <w:sz w:val="20"/>
          <w:szCs w:val="20"/>
        </w:rPr>
        <w:t xml:space="preserve"> порядке (при необходимости выводами Лота №7)</w:t>
      </w:r>
    </w:p>
    <w:p w:rsidR="00E7456E" w:rsidRPr="00AD2DD4" w:rsidRDefault="00AD2DD4" w:rsidP="00AD2DD4">
      <w:pPr>
        <w:spacing w:after="0" w:line="360" w:lineRule="auto"/>
        <w:ind w:left="-567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Лот №9. </w:t>
      </w:r>
      <w:r w:rsidRPr="007653D7">
        <w:rPr>
          <w:rFonts w:ascii="Arial" w:hAnsi="Arial" w:cs="Arial"/>
          <w:sz w:val="20"/>
          <w:szCs w:val="20"/>
        </w:rPr>
        <w:t>ООО «Маркинский кирпич»</w:t>
      </w:r>
      <w:r>
        <w:rPr>
          <w:rFonts w:ascii="Arial" w:hAnsi="Arial" w:cs="Arial"/>
          <w:sz w:val="20"/>
          <w:szCs w:val="20"/>
        </w:rPr>
        <w:t xml:space="preserve">. </w:t>
      </w:r>
      <w:r w:rsidRPr="00C47E00">
        <w:rPr>
          <w:rFonts w:ascii="Arial" w:hAnsi="Arial" w:cs="Arial"/>
          <w:sz w:val="20"/>
          <w:szCs w:val="20"/>
        </w:rPr>
        <w:t xml:space="preserve">Разработка программы повышения экологической эффективности </w:t>
      </w:r>
      <w:r>
        <w:rPr>
          <w:rFonts w:ascii="Arial" w:hAnsi="Arial" w:cs="Arial"/>
          <w:sz w:val="20"/>
          <w:szCs w:val="20"/>
        </w:rPr>
        <w:t xml:space="preserve">(программа ППЭЭ) и согласование в </w:t>
      </w:r>
      <w:r w:rsidRPr="007653D7">
        <w:rPr>
          <w:rFonts w:ascii="Arial" w:hAnsi="Arial" w:cs="Arial"/>
          <w:sz w:val="20"/>
          <w:szCs w:val="20"/>
        </w:rPr>
        <w:t>установленном действующим законодательством</w:t>
      </w:r>
      <w:r>
        <w:rPr>
          <w:rFonts w:ascii="Arial" w:hAnsi="Arial" w:cs="Arial"/>
          <w:sz w:val="20"/>
          <w:szCs w:val="20"/>
        </w:rPr>
        <w:t xml:space="preserve"> порядке (при необходимости выводами Лота №7)</w:t>
      </w:r>
    </w:p>
    <w:p w:rsidR="003E7921" w:rsidRPr="00AD2DD4" w:rsidRDefault="003E7921" w:rsidP="00AD2DD4">
      <w:pPr>
        <w:spacing w:after="0" w:line="360" w:lineRule="auto"/>
        <w:ind w:left="-567" w:firstLine="567"/>
        <w:jc w:val="both"/>
        <w:rPr>
          <w:rFonts w:ascii="Arial" w:hAnsi="Arial" w:cs="Arial"/>
          <w:b/>
          <w:sz w:val="20"/>
          <w:szCs w:val="20"/>
        </w:rPr>
      </w:pPr>
    </w:p>
    <w:p w:rsidR="006A2EE2" w:rsidRPr="00AD2DD4" w:rsidRDefault="003A2C68" w:rsidP="00AD2DD4">
      <w:pPr>
        <w:spacing w:after="0" w:line="360" w:lineRule="auto"/>
        <w:ind w:left="-567" w:firstLine="567"/>
        <w:jc w:val="both"/>
        <w:rPr>
          <w:rFonts w:ascii="Arial" w:hAnsi="Arial" w:cs="Arial"/>
          <w:b/>
          <w:sz w:val="20"/>
          <w:szCs w:val="20"/>
        </w:rPr>
      </w:pPr>
      <w:r w:rsidRPr="00AD2DD4">
        <w:rPr>
          <w:rFonts w:ascii="Arial" w:hAnsi="Arial" w:cs="Arial"/>
          <w:b/>
          <w:sz w:val="20"/>
          <w:szCs w:val="20"/>
        </w:rPr>
        <w:t>ТРЕБОВАНИЯ К СОДЕРЖАНИЮ, ОБЪЕМУ И КАЧЕСТВУ РАБОТ:</w:t>
      </w:r>
    </w:p>
    <w:p w:rsidR="00AD2DD4" w:rsidRDefault="00AD2DD4" w:rsidP="00AD2DD4">
      <w:pPr>
        <w:spacing w:after="0" w:line="360" w:lineRule="auto"/>
        <w:ind w:left="-567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Требования к </w:t>
      </w:r>
      <w:r w:rsidRPr="00EE6AEF">
        <w:rPr>
          <w:rFonts w:ascii="Arial" w:hAnsi="Arial" w:cs="Arial"/>
          <w:sz w:val="20"/>
          <w:szCs w:val="20"/>
        </w:rPr>
        <w:t xml:space="preserve">качеству, техническим и функциональным характеристикам, требования к сроку и объему предоставления </w:t>
      </w:r>
      <w:r>
        <w:rPr>
          <w:rFonts w:ascii="Arial" w:hAnsi="Arial" w:cs="Arial"/>
          <w:sz w:val="20"/>
          <w:szCs w:val="20"/>
        </w:rPr>
        <w:t xml:space="preserve">услуг, </w:t>
      </w:r>
      <w:r w:rsidRPr="00EE6AEF">
        <w:rPr>
          <w:rFonts w:ascii="Arial" w:hAnsi="Arial" w:cs="Arial"/>
          <w:sz w:val="20"/>
          <w:szCs w:val="20"/>
        </w:rPr>
        <w:t>гарантий</w:t>
      </w:r>
      <w:r>
        <w:rPr>
          <w:rFonts w:ascii="Arial" w:hAnsi="Arial" w:cs="Arial"/>
          <w:sz w:val="20"/>
          <w:szCs w:val="20"/>
        </w:rPr>
        <w:t xml:space="preserve"> приведены в Приложениях к настоящей заявке на закупку:</w:t>
      </w:r>
    </w:p>
    <w:p w:rsidR="00AD2DD4" w:rsidRDefault="00AD2DD4" w:rsidP="00AD2DD4">
      <w:pPr>
        <w:spacing w:after="0" w:line="360" w:lineRule="auto"/>
        <w:ind w:left="-567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Лот №1. Приложение №1 к заявке на закупку.</w:t>
      </w:r>
    </w:p>
    <w:p w:rsidR="00AD2DD4" w:rsidRDefault="00AD2DD4" w:rsidP="00AD2DD4">
      <w:pPr>
        <w:spacing w:after="0" w:line="360" w:lineRule="auto"/>
        <w:ind w:left="-567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Лот №2. Приложение №2 к заявке на закупку.</w:t>
      </w:r>
    </w:p>
    <w:p w:rsidR="00AD2DD4" w:rsidRDefault="00AD2DD4" w:rsidP="00AD2DD4">
      <w:pPr>
        <w:spacing w:after="0" w:line="360" w:lineRule="auto"/>
        <w:ind w:left="-567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Лот №3. Приложение №3 к заявке на закупку.</w:t>
      </w:r>
    </w:p>
    <w:p w:rsidR="00AD2DD4" w:rsidRDefault="00AD2DD4" w:rsidP="00AD2DD4">
      <w:pPr>
        <w:spacing w:after="0" w:line="360" w:lineRule="auto"/>
        <w:ind w:left="-567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Лот №4. Приложение №4 к заявке на закупку.</w:t>
      </w:r>
    </w:p>
    <w:p w:rsidR="00AD2DD4" w:rsidRDefault="00AD2DD4" w:rsidP="00AD2DD4">
      <w:pPr>
        <w:spacing w:after="0" w:line="360" w:lineRule="auto"/>
        <w:ind w:left="-567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Лот №5. Приложение №5 к заявке на закупку.</w:t>
      </w:r>
    </w:p>
    <w:p w:rsidR="00AD2DD4" w:rsidRDefault="00AD2DD4" w:rsidP="00AD2DD4">
      <w:pPr>
        <w:spacing w:after="0" w:line="360" w:lineRule="auto"/>
        <w:ind w:left="-567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Лот №6. Приложение №6 к заявке на закупку.</w:t>
      </w:r>
    </w:p>
    <w:p w:rsidR="00AD2DD4" w:rsidRDefault="00AD2DD4" w:rsidP="00AD2DD4">
      <w:pPr>
        <w:spacing w:after="0" w:line="360" w:lineRule="auto"/>
        <w:ind w:left="-567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Лот №7. Приложение №7 к заявке на закупку.</w:t>
      </w:r>
    </w:p>
    <w:p w:rsidR="00AD2DD4" w:rsidRDefault="00AD2DD4" w:rsidP="00AD2DD4">
      <w:pPr>
        <w:spacing w:after="0" w:line="360" w:lineRule="auto"/>
        <w:ind w:left="-567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Лот №8. Приложение №8 к заявке на закупку.</w:t>
      </w:r>
    </w:p>
    <w:p w:rsidR="00AD2DD4" w:rsidRDefault="00AD2DD4" w:rsidP="00AD2DD4">
      <w:pPr>
        <w:spacing w:after="0" w:line="360" w:lineRule="auto"/>
        <w:ind w:left="-567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Лот №9. Приложение №9 к заявке на закупку.</w:t>
      </w:r>
    </w:p>
    <w:p w:rsidR="00AD2DD4" w:rsidRPr="00EE6AEF" w:rsidRDefault="00AD2DD4" w:rsidP="00AD2DD4">
      <w:pPr>
        <w:spacing w:after="0" w:line="360" w:lineRule="auto"/>
        <w:ind w:left="-567" w:firstLine="567"/>
        <w:jc w:val="both"/>
        <w:rPr>
          <w:rFonts w:ascii="Arial" w:hAnsi="Arial" w:cs="Arial"/>
          <w:sz w:val="20"/>
          <w:szCs w:val="20"/>
        </w:rPr>
      </w:pPr>
      <w:r w:rsidRPr="00EE6AEF">
        <w:rPr>
          <w:rFonts w:ascii="Arial" w:hAnsi="Arial" w:cs="Arial"/>
          <w:sz w:val="20"/>
          <w:szCs w:val="20"/>
        </w:rPr>
        <w:t xml:space="preserve">Работы должны быть произведены </w:t>
      </w:r>
      <w:r>
        <w:rPr>
          <w:rFonts w:ascii="Arial" w:hAnsi="Arial" w:cs="Arial"/>
          <w:sz w:val="20"/>
          <w:szCs w:val="20"/>
        </w:rPr>
        <w:t xml:space="preserve">Исполнителем, </w:t>
      </w:r>
      <w:r w:rsidRPr="00EE6AEF">
        <w:rPr>
          <w:rFonts w:ascii="Arial" w:hAnsi="Arial" w:cs="Arial"/>
          <w:sz w:val="20"/>
          <w:szCs w:val="20"/>
        </w:rPr>
        <w:t>в соответствии с требованиями д</w:t>
      </w:r>
      <w:r>
        <w:rPr>
          <w:rFonts w:ascii="Arial" w:hAnsi="Arial" w:cs="Arial"/>
          <w:sz w:val="20"/>
          <w:szCs w:val="20"/>
        </w:rPr>
        <w:t xml:space="preserve">ействующего законодательства РФ. </w:t>
      </w:r>
    </w:p>
    <w:p w:rsidR="00CD4E99" w:rsidRPr="00AD2DD4" w:rsidRDefault="00CD4E99" w:rsidP="00AD2DD4">
      <w:pPr>
        <w:spacing w:after="0" w:line="360" w:lineRule="auto"/>
        <w:ind w:left="-567" w:firstLine="567"/>
        <w:jc w:val="both"/>
        <w:rPr>
          <w:rFonts w:ascii="Arial" w:hAnsi="Arial" w:cs="Arial"/>
          <w:b/>
          <w:sz w:val="20"/>
          <w:szCs w:val="20"/>
        </w:rPr>
      </w:pPr>
    </w:p>
    <w:p w:rsidR="006718CA" w:rsidRPr="00AD2DD4" w:rsidRDefault="0060259C" w:rsidP="00AD2DD4">
      <w:pPr>
        <w:spacing w:after="0" w:line="360" w:lineRule="auto"/>
        <w:ind w:left="-567" w:firstLine="567"/>
        <w:jc w:val="both"/>
        <w:rPr>
          <w:rFonts w:ascii="Arial" w:hAnsi="Arial" w:cs="Arial"/>
          <w:b/>
          <w:sz w:val="20"/>
          <w:szCs w:val="20"/>
        </w:rPr>
      </w:pPr>
      <w:r w:rsidRPr="00AD2DD4">
        <w:rPr>
          <w:rFonts w:ascii="Arial" w:hAnsi="Arial" w:cs="Arial"/>
          <w:b/>
          <w:sz w:val="20"/>
          <w:szCs w:val="20"/>
        </w:rPr>
        <w:t>УСЛОВИЯ ПОСТАВКИ:</w:t>
      </w:r>
    </w:p>
    <w:p w:rsidR="00AD2DD4" w:rsidRPr="00AD2DD4" w:rsidRDefault="00AD2DD4" w:rsidP="00AD2DD4">
      <w:pPr>
        <w:pStyle w:val="a3"/>
        <w:spacing w:after="0" w:line="360" w:lineRule="auto"/>
        <w:ind w:left="-567" w:firstLine="567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AD2DD4">
        <w:rPr>
          <w:rFonts w:ascii="Arial" w:eastAsiaTheme="minorEastAsia" w:hAnsi="Arial" w:cs="Arial"/>
          <w:sz w:val="20"/>
          <w:szCs w:val="20"/>
          <w:lang w:eastAsia="ru-RU"/>
        </w:rPr>
        <w:t xml:space="preserve">Исполнитель выполняет разработку и согласование природоохранной документации, приведенной в Лотах. </w:t>
      </w:r>
    </w:p>
    <w:p w:rsidR="00AD2DD4" w:rsidRPr="00AD2DD4" w:rsidRDefault="00AD2DD4" w:rsidP="00AD2DD4">
      <w:pPr>
        <w:pStyle w:val="a3"/>
        <w:spacing w:after="0" w:line="360" w:lineRule="auto"/>
        <w:ind w:left="-567" w:firstLine="567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AD2DD4">
        <w:rPr>
          <w:rFonts w:ascii="Arial" w:eastAsiaTheme="minorEastAsia" w:hAnsi="Arial" w:cs="Arial"/>
          <w:sz w:val="20"/>
          <w:szCs w:val="20"/>
          <w:lang w:eastAsia="ru-RU"/>
        </w:rPr>
        <w:t>Исполнитель своими силами и за свой счет осуществляет расходы на сбор исходной информации о предприятии и об объекте, приобретение необходимого картографического материала, организацию проведения инструментальных замеров физических и химических воздействий предприятия на окружающую среду, получение фоновых и климатических характеристик, необходимых для разработки проектной документации, услуги экспертных и подрядных организаций, на транспортные, лабораторные, программные и делопроизводительные нужды.</w:t>
      </w:r>
    </w:p>
    <w:p w:rsidR="00AD2DD4" w:rsidRPr="00AD2DD4" w:rsidRDefault="00AD2DD4" w:rsidP="00AD2DD4">
      <w:pPr>
        <w:pStyle w:val="a3"/>
        <w:spacing w:after="0" w:line="360" w:lineRule="auto"/>
        <w:ind w:left="-567" w:firstLine="567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AD2DD4">
        <w:rPr>
          <w:rFonts w:ascii="Arial" w:eastAsiaTheme="minorEastAsia" w:hAnsi="Arial" w:cs="Arial"/>
          <w:sz w:val="20"/>
          <w:szCs w:val="20"/>
          <w:lang w:eastAsia="ru-RU"/>
        </w:rPr>
        <w:t xml:space="preserve">Заказчик осуществляет оплату государственных пошлин на получение разрешительной природоохранной документации. </w:t>
      </w:r>
    </w:p>
    <w:p w:rsidR="003540BD" w:rsidRDefault="00AD2DD4" w:rsidP="00AD2DD4">
      <w:pPr>
        <w:pStyle w:val="a3"/>
        <w:spacing w:after="0" w:line="360" w:lineRule="auto"/>
        <w:ind w:left="-567" w:firstLine="567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AD2DD4">
        <w:rPr>
          <w:rFonts w:ascii="Arial" w:eastAsiaTheme="minorEastAsia" w:hAnsi="Arial" w:cs="Arial"/>
          <w:sz w:val="20"/>
          <w:szCs w:val="20"/>
          <w:lang w:eastAsia="ru-RU"/>
        </w:rPr>
        <w:t>Заказчик имеет право проконтролировать выполнение работ в любое время.</w:t>
      </w:r>
    </w:p>
    <w:p w:rsidR="00AD2DD4" w:rsidRPr="00AD2DD4" w:rsidRDefault="00AD2DD4" w:rsidP="00AD2DD4">
      <w:pPr>
        <w:pStyle w:val="a3"/>
        <w:spacing w:after="0" w:line="360" w:lineRule="auto"/>
        <w:ind w:left="-567" w:firstLine="567"/>
        <w:jc w:val="both"/>
        <w:rPr>
          <w:rFonts w:ascii="Arial" w:hAnsi="Arial" w:cs="Arial"/>
          <w:b/>
          <w:sz w:val="20"/>
          <w:szCs w:val="20"/>
        </w:rPr>
      </w:pPr>
    </w:p>
    <w:p w:rsidR="00545C70" w:rsidRPr="00AD2DD4" w:rsidRDefault="00545C70" w:rsidP="00AD2DD4">
      <w:pPr>
        <w:pStyle w:val="a3"/>
        <w:spacing w:after="0" w:line="360" w:lineRule="auto"/>
        <w:ind w:left="-567" w:firstLine="567"/>
        <w:jc w:val="both"/>
        <w:rPr>
          <w:rFonts w:ascii="Arial" w:hAnsi="Arial" w:cs="Arial"/>
          <w:b/>
          <w:sz w:val="20"/>
          <w:szCs w:val="20"/>
        </w:rPr>
      </w:pPr>
      <w:r w:rsidRPr="00AD2DD4">
        <w:rPr>
          <w:rFonts w:ascii="Arial" w:hAnsi="Arial" w:cs="Arial"/>
          <w:b/>
          <w:sz w:val="20"/>
          <w:szCs w:val="20"/>
        </w:rPr>
        <w:t>СРОКИ И ЭТАПЫ ОКАЗАНИЯ УСЛУГ</w:t>
      </w:r>
      <w:r w:rsidR="009F6995" w:rsidRPr="00AD2DD4">
        <w:rPr>
          <w:rFonts w:ascii="Arial" w:hAnsi="Arial" w:cs="Arial"/>
          <w:b/>
          <w:sz w:val="20"/>
          <w:szCs w:val="20"/>
        </w:rPr>
        <w:t>:</w:t>
      </w:r>
    </w:p>
    <w:p w:rsidR="00AD2DD4" w:rsidRPr="00AD2DD4" w:rsidRDefault="00AD2DD4" w:rsidP="00AD2DD4">
      <w:pPr>
        <w:pStyle w:val="a3"/>
        <w:spacing w:after="0" w:line="360" w:lineRule="auto"/>
        <w:ind w:left="-567" w:firstLine="567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AD2DD4">
        <w:rPr>
          <w:rFonts w:ascii="Arial" w:eastAsiaTheme="minorEastAsia" w:hAnsi="Arial" w:cs="Arial"/>
          <w:sz w:val="20"/>
          <w:szCs w:val="20"/>
          <w:lang w:eastAsia="ru-RU"/>
        </w:rPr>
        <w:t>Период предоставления услуги: ноябрь 2023г.- декабрь 2024г.</w:t>
      </w:r>
    </w:p>
    <w:p w:rsidR="00AD2DD4" w:rsidRPr="00AD2DD4" w:rsidRDefault="00AD2DD4" w:rsidP="00AD2DD4">
      <w:pPr>
        <w:pStyle w:val="a3"/>
        <w:spacing w:after="0" w:line="360" w:lineRule="auto"/>
        <w:ind w:left="-567" w:firstLine="567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AD2DD4">
        <w:rPr>
          <w:rFonts w:ascii="Arial" w:eastAsiaTheme="minorEastAsia" w:hAnsi="Arial" w:cs="Arial"/>
          <w:sz w:val="20"/>
          <w:szCs w:val="20"/>
          <w:lang w:eastAsia="ru-RU"/>
        </w:rPr>
        <w:t>Сроки проведения работ установлены по каждому этапу, приведены в Приложениях к</w:t>
      </w:r>
      <w:r>
        <w:rPr>
          <w:rFonts w:ascii="Arial" w:eastAsiaTheme="minorEastAsia" w:hAnsi="Arial" w:cs="Arial"/>
          <w:sz w:val="20"/>
          <w:szCs w:val="20"/>
          <w:lang w:eastAsia="ru-RU"/>
        </w:rPr>
        <w:t xml:space="preserve"> заявке на закупку</w:t>
      </w:r>
      <w:r w:rsidRPr="00AD2DD4">
        <w:rPr>
          <w:rFonts w:ascii="Arial" w:eastAsiaTheme="minorEastAsia" w:hAnsi="Arial" w:cs="Arial"/>
          <w:sz w:val="20"/>
          <w:szCs w:val="20"/>
          <w:lang w:eastAsia="ru-RU"/>
        </w:rPr>
        <w:t xml:space="preserve"> и могут быть изменены только по инициативе Заказчика. </w:t>
      </w:r>
    </w:p>
    <w:p w:rsidR="00AD2DD4" w:rsidRPr="00AD2DD4" w:rsidRDefault="00AD2DD4" w:rsidP="00AD2DD4">
      <w:pPr>
        <w:pStyle w:val="a3"/>
        <w:spacing w:after="0" w:line="360" w:lineRule="auto"/>
        <w:ind w:left="-567" w:firstLine="567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AD2DD4">
        <w:rPr>
          <w:rFonts w:ascii="Arial" w:eastAsiaTheme="minorEastAsia" w:hAnsi="Arial" w:cs="Arial"/>
          <w:sz w:val="20"/>
          <w:szCs w:val="20"/>
          <w:lang w:eastAsia="ru-RU"/>
        </w:rPr>
        <w:t>Заказчиком, по запросу Исполнителя, представляются исходные данные о технологических характеристиках производства, с момента передачи которых Исполнителю, по акту-приема передачи, отсчитывается срок выполнения Работ.</w:t>
      </w:r>
    </w:p>
    <w:p w:rsidR="009F6995" w:rsidRPr="00AD2DD4" w:rsidRDefault="00AD2DD4" w:rsidP="00AD2DD4">
      <w:pPr>
        <w:pStyle w:val="a3"/>
        <w:spacing w:after="0" w:line="360" w:lineRule="auto"/>
        <w:ind w:left="-567" w:firstLine="567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>
        <w:rPr>
          <w:rFonts w:ascii="Arial" w:eastAsiaTheme="minorEastAsia" w:hAnsi="Arial" w:cs="Arial"/>
          <w:sz w:val="20"/>
          <w:szCs w:val="20"/>
          <w:lang w:eastAsia="ru-RU"/>
        </w:rPr>
        <w:t>В</w:t>
      </w:r>
      <w:r w:rsidRPr="00AD2DD4">
        <w:rPr>
          <w:rFonts w:ascii="Arial" w:eastAsiaTheme="minorEastAsia" w:hAnsi="Arial" w:cs="Arial"/>
          <w:sz w:val="20"/>
          <w:szCs w:val="20"/>
          <w:lang w:eastAsia="ru-RU"/>
        </w:rPr>
        <w:t xml:space="preserve"> договоре </w:t>
      </w:r>
      <w:r>
        <w:rPr>
          <w:rFonts w:ascii="Arial" w:eastAsiaTheme="minorEastAsia" w:hAnsi="Arial" w:cs="Arial"/>
          <w:sz w:val="20"/>
          <w:szCs w:val="20"/>
          <w:lang w:eastAsia="ru-RU"/>
        </w:rPr>
        <w:t xml:space="preserve">будет предусмотрена </w:t>
      </w:r>
      <w:r w:rsidRPr="00AD2DD4">
        <w:rPr>
          <w:rFonts w:ascii="Arial" w:eastAsiaTheme="minorEastAsia" w:hAnsi="Arial" w:cs="Arial"/>
          <w:sz w:val="20"/>
          <w:szCs w:val="20"/>
          <w:lang w:eastAsia="ru-RU"/>
        </w:rPr>
        <w:t>ответственность Исполнителя за некачественное и несвоевременное выполнение работ.</w:t>
      </w:r>
    </w:p>
    <w:p w:rsidR="00704CE1" w:rsidRPr="00AD2DD4" w:rsidRDefault="00146EAB" w:rsidP="00AD2DD4">
      <w:pPr>
        <w:spacing w:after="0" w:line="360" w:lineRule="auto"/>
        <w:ind w:left="-567" w:firstLine="567"/>
        <w:jc w:val="both"/>
        <w:rPr>
          <w:rFonts w:ascii="Arial" w:hAnsi="Arial" w:cs="Arial"/>
          <w:b/>
          <w:sz w:val="20"/>
          <w:szCs w:val="20"/>
        </w:rPr>
      </w:pPr>
      <w:r w:rsidRPr="00AD2DD4">
        <w:rPr>
          <w:rFonts w:ascii="Arial" w:hAnsi="Arial" w:cs="Arial"/>
          <w:b/>
          <w:sz w:val="20"/>
          <w:szCs w:val="20"/>
        </w:rPr>
        <w:lastRenderedPageBreak/>
        <w:t>УСЛОВИЯ ОПЛАТЫ</w:t>
      </w:r>
    </w:p>
    <w:p w:rsidR="00AD2DD4" w:rsidRPr="00AD2DD4" w:rsidRDefault="00AD2DD4" w:rsidP="00AD2DD4">
      <w:pPr>
        <w:pStyle w:val="a3"/>
        <w:spacing w:after="0" w:line="360" w:lineRule="auto"/>
        <w:ind w:left="-567" w:firstLine="567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AD2DD4">
        <w:rPr>
          <w:rFonts w:ascii="Arial" w:eastAsiaTheme="minorEastAsia" w:hAnsi="Arial" w:cs="Arial"/>
          <w:sz w:val="20"/>
          <w:szCs w:val="20"/>
          <w:lang w:eastAsia="ru-RU"/>
        </w:rPr>
        <w:t>Без авансирования.</w:t>
      </w:r>
    </w:p>
    <w:p w:rsidR="00AD2DD4" w:rsidRPr="00AD2DD4" w:rsidRDefault="00AD2DD4" w:rsidP="00AD2DD4">
      <w:pPr>
        <w:pStyle w:val="a3"/>
        <w:spacing w:after="0" w:line="360" w:lineRule="auto"/>
        <w:ind w:left="-567" w:firstLine="567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AD2DD4">
        <w:rPr>
          <w:rFonts w:ascii="Arial" w:eastAsiaTheme="minorEastAsia" w:hAnsi="Arial" w:cs="Arial"/>
          <w:sz w:val="20"/>
          <w:szCs w:val="20"/>
          <w:lang w:eastAsia="ru-RU"/>
        </w:rPr>
        <w:t xml:space="preserve">Фиксация цены на период оказания услуг. </w:t>
      </w:r>
    </w:p>
    <w:p w:rsidR="00F22020" w:rsidRDefault="00AD2DD4" w:rsidP="00AD2DD4">
      <w:pPr>
        <w:pStyle w:val="a3"/>
        <w:spacing w:after="0" w:line="360" w:lineRule="auto"/>
        <w:ind w:left="-567" w:firstLine="567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AD2DD4">
        <w:rPr>
          <w:rFonts w:ascii="Arial" w:eastAsiaTheme="minorEastAsia" w:hAnsi="Arial" w:cs="Arial"/>
          <w:sz w:val="20"/>
          <w:szCs w:val="20"/>
          <w:lang w:eastAsia="ru-RU"/>
        </w:rPr>
        <w:t>Условия оплаты отражен</w:t>
      </w:r>
      <w:r>
        <w:rPr>
          <w:rFonts w:ascii="Arial" w:eastAsiaTheme="minorEastAsia" w:hAnsi="Arial" w:cs="Arial"/>
          <w:sz w:val="20"/>
          <w:szCs w:val="20"/>
          <w:lang w:eastAsia="ru-RU"/>
        </w:rPr>
        <w:t xml:space="preserve">ы в Приложениях 1-9 к </w:t>
      </w:r>
      <w:r w:rsidRPr="00AD2DD4">
        <w:rPr>
          <w:rFonts w:ascii="Arial" w:eastAsiaTheme="minorEastAsia" w:hAnsi="Arial" w:cs="Arial"/>
          <w:sz w:val="20"/>
          <w:szCs w:val="20"/>
          <w:lang w:eastAsia="ru-RU"/>
        </w:rPr>
        <w:t>заявке</w:t>
      </w:r>
      <w:r>
        <w:rPr>
          <w:rFonts w:ascii="Arial" w:eastAsiaTheme="minorEastAsia" w:hAnsi="Arial" w:cs="Arial"/>
          <w:sz w:val="20"/>
          <w:szCs w:val="20"/>
          <w:lang w:eastAsia="ru-RU"/>
        </w:rPr>
        <w:t xml:space="preserve"> на закупку</w:t>
      </w:r>
      <w:r w:rsidRPr="00AD2DD4">
        <w:rPr>
          <w:rFonts w:ascii="Arial" w:eastAsiaTheme="minorEastAsia" w:hAnsi="Arial" w:cs="Arial"/>
          <w:sz w:val="20"/>
          <w:szCs w:val="20"/>
          <w:lang w:eastAsia="ru-RU"/>
        </w:rPr>
        <w:t xml:space="preserve"> и определяются видом и объемом работ</w:t>
      </w:r>
    </w:p>
    <w:p w:rsidR="00AD2DD4" w:rsidRPr="00AD2DD4" w:rsidRDefault="00AD2DD4" w:rsidP="00AD2DD4">
      <w:pPr>
        <w:pStyle w:val="a3"/>
        <w:spacing w:after="0" w:line="360" w:lineRule="auto"/>
        <w:ind w:left="-567" w:firstLine="567"/>
        <w:jc w:val="both"/>
        <w:rPr>
          <w:rFonts w:ascii="Arial" w:hAnsi="Arial" w:cs="Arial"/>
          <w:b/>
          <w:sz w:val="20"/>
          <w:szCs w:val="20"/>
        </w:rPr>
      </w:pPr>
    </w:p>
    <w:p w:rsidR="00F22020" w:rsidRDefault="00F22020" w:rsidP="00AD2DD4">
      <w:pPr>
        <w:pStyle w:val="a3"/>
        <w:spacing w:after="0" w:line="360" w:lineRule="auto"/>
        <w:ind w:left="-567" w:firstLine="567"/>
        <w:jc w:val="both"/>
        <w:rPr>
          <w:rFonts w:ascii="Arial" w:hAnsi="Arial" w:cs="Arial"/>
          <w:b/>
          <w:sz w:val="20"/>
          <w:szCs w:val="20"/>
        </w:rPr>
      </w:pPr>
      <w:r w:rsidRPr="00AD2DD4">
        <w:rPr>
          <w:rFonts w:ascii="Arial" w:hAnsi="Arial" w:cs="Arial"/>
          <w:b/>
          <w:sz w:val="20"/>
          <w:szCs w:val="20"/>
        </w:rPr>
        <w:t>К ТЕНДЕРУ ДОПУСКАЮТСЯ ПРЕТЕНДЕНТЫ, УДОВЛЕТВОРЯЮЩИЕ СЛЕДУЮЩИМ КРИТЕРИЯМ:</w:t>
      </w:r>
    </w:p>
    <w:p w:rsidR="00AD2DD4" w:rsidRPr="00AD2DD4" w:rsidRDefault="00AD2DD4" w:rsidP="00454C17">
      <w:pPr>
        <w:pStyle w:val="a3"/>
        <w:tabs>
          <w:tab w:val="left" w:pos="284"/>
        </w:tabs>
        <w:spacing w:after="0" w:line="360" w:lineRule="auto"/>
        <w:ind w:left="-567" w:firstLine="567"/>
        <w:jc w:val="both"/>
        <w:rPr>
          <w:rFonts w:ascii="Arial" w:hAnsi="Arial" w:cs="Arial"/>
          <w:sz w:val="20"/>
          <w:szCs w:val="20"/>
        </w:rPr>
      </w:pPr>
      <w:r w:rsidRPr="00AD2DD4">
        <w:rPr>
          <w:rFonts w:ascii="Arial" w:hAnsi="Arial" w:cs="Arial"/>
          <w:sz w:val="20"/>
          <w:szCs w:val="20"/>
        </w:rPr>
        <w:t>1.</w:t>
      </w:r>
      <w:r w:rsidRPr="00AD2DD4">
        <w:rPr>
          <w:rFonts w:ascii="Arial" w:hAnsi="Arial" w:cs="Arial"/>
          <w:sz w:val="20"/>
          <w:szCs w:val="20"/>
        </w:rPr>
        <w:tab/>
        <w:t xml:space="preserve">Подрядчик берет на себя обязательства по оказанию всего комплекса услуг, включая получение всех согласований со сторонними организациями, получению справок, заключений, требующихся для получения и согласования КЭР/САК/ППЭЭ. </w:t>
      </w:r>
      <w:r w:rsidRPr="00AD2DD4">
        <w:rPr>
          <w:rFonts w:ascii="Arial" w:hAnsi="Arial" w:cs="Arial"/>
          <w:b/>
          <w:sz w:val="20"/>
          <w:szCs w:val="20"/>
        </w:rPr>
        <w:t>Предоставление подтверждения в КП.</w:t>
      </w:r>
      <w:r w:rsidRPr="00AD2DD4">
        <w:rPr>
          <w:rFonts w:ascii="Arial" w:hAnsi="Arial" w:cs="Arial"/>
          <w:sz w:val="20"/>
          <w:szCs w:val="20"/>
        </w:rPr>
        <w:t xml:space="preserve">  </w:t>
      </w:r>
    </w:p>
    <w:p w:rsidR="00AD2DD4" w:rsidRPr="00AD2DD4" w:rsidRDefault="00AD2DD4" w:rsidP="00454C17">
      <w:pPr>
        <w:pStyle w:val="a3"/>
        <w:tabs>
          <w:tab w:val="left" w:pos="284"/>
        </w:tabs>
        <w:spacing w:after="0" w:line="360" w:lineRule="auto"/>
        <w:ind w:left="-567" w:firstLine="567"/>
        <w:jc w:val="both"/>
        <w:rPr>
          <w:rFonts w:ascii="Arial" w:hAnsi="Arial" w:cs="Arial"/>
          <w:sz w:val="20"/>
          <w:szCs w:val="20"/>
        </w:rPr>
      </w:pPr>
      <w:r w:rsidRPr="00AD2DD4">
        <w:rPr>
          <w:rFonts w:ascii="Arial" w:hAnsi="Arial" w:cs="Arial"/>
          <w:sz w:val="20"/>
          <w:szCs w:val="20"/>
        </w:rPr>
        <w:t>2.</w:t>
      </w:r>
      <w:r w:rsidRPr="00AD2DD4">
        <w:rPr>
          <w:rFonts w:ascii="Arial" w:hAnsi="Arial" w:cs="Arial"/>
          <w:sz w:val="20"/>
          <w:szCs w:val="20"/>
        </w:rPr>
        <w:tab/>
        <w:t xml:space="preserve">Подрядчик несет ответственность за качественное и своевременное выполнение работ, в соответствии с действующим законодательством. </w:t>
      </w:r>
      <w:r w:rsidRPr="00AD2DD4">
        <w:rPr>
          <w:rFonts w:ascii="Arial" w:hAnsi="Arial" w:cs="Arial"/>
          <w:b/>
          <w:sz w:val="20"/>
          <w:szCs w:val="20"/>
        </w:rPr>
        <w:t>Предоставление подтверждения в КП.</w:t>
      </w:r>
    </w:p>
    <w:p w:rsidR="00AD2DD4" w:rsidRPr="00AD2DD4" w:rsidRDefault="00AD2DD4" w:rsidP="00454C17">
      <w:pPr>
        <w:pStyle w:val="a3"/>
        <w:tabs>
          <w:tab w:val="left" w:pos="284"/>
        </w:tabs>
        <w:spacing w:after="0" w:line="360" w:lineRule="auto"/>
        <w:ind w:left="-567" w:firstLine="567"/>
        <w:jc w:val="both"/>
        <w:rPr>
          <w:rFonts w:ascii="Arial" w:hAnsi="Arial" w:cs="Arial"/>
          <w:sz w:val="20"/>
          <w:szCs w:val="20"/>
        </w:rPr>
      </w:pPr>
      <w:r w:rsidRPr="00AD2DD4">
        <w:rPr>
          <w:rFonts w:ascii="Arial" w:hAnsi="Arial" w:cs="Arial"/>
          <w:sz w:val="20"/>
          <w:szCs w:val="20"/>
        </w:rPr>
        <w:t>3.</w:t>
      </w:r>
      <w:r w:rsidRPr="00AD2DD4">
        <w:rPr>
          <w:rFonts w:ascii="Arial" w:hAnsi="Arial" w:cs="Arial"/>
          <w:sz w:val="20"/>
          <w:szCs w:val="20"/>
        </w:rPr>
        <w:tab/>
        <w:t xml:space="preserve">Необходимо </w:t>
      </w:r>
      <w:r w:rsidRPr="00AD2DD4">
        <w:rPr>
          <w:rFonts w:ascii="Arial" w:hAnsi="Arial" w:cs="Arial"/>
          <w:b/>
          <w:sz w:val="20"/>
          <w:szCs w:val="20"/>
        </w:rPr>
        <w:t>предоставить коммерческое предложение</w:t>
      </w:r>
      <w:r w:rsidRPr="00AD2DD4">
        <w:rPr>
          <w:rFonts w:ascii="Arial" w:hAnsi="Arial" w:cs="Arial"/>
          <w:sz w:val="20"/>
          <w:szCs w:val="20"/>
        </w:rPr>
        <w:t xml:space="preserve"> и обоснование стоимости выполняемых работ с представлением локальных сметных расчетов, калькуляции и расчета стоимости работ. Цены указываются с учетом НДС.</w:t>
      </w:r>
    </w:p>
    <w:p w:rsidR="00AD2DD4" w:rsidRPr="00AD2DD4" w:rsidRDefault="00AD2DD4" w:rsidP="00454C17">
      <w:pPr>
        <w:pStyle w:val="a3"/>
        <w:tabs>
          <w:tab w:val="left" w:pos="284"/>
        </w:tabs>
        <w:spacing w:after="0" w:line="360" w:lineRule="auto"/>
        <w:ind w:left="-567" w:firstLine="567"/>
        <w:jc w:val="both"/>
        <w:rPr>
          <w:rFonts w:ascii="Arial" w:hAnsi="Arial" w:cs="Arial"/>
          <w:b/>
          <w:sz w:val="20"/>
          <w:szCs w:val="20"/>
        </w:rPr>
      </w:pPr>
      <w:r w:rsidRPr="00AD2DD4">
        <w:rPr>
          <w:rFonts w:ascii="Arial" w:hAnsi="Arial" w:cs="Arial"/>
          <w:sz w:val="20"/>
          <w:szCs w:val="20"/>
        </w:rPr>
        <w:t>4.</w:t>
      </w:r>
      <w:r w:rsidRPr="00AD2DD4">
        <w:rPr>
          <w:rFonts w:ascii="Arial" w:hAnsi="Arial" w:cs="Arial"/>
          <w:sz w:val="20"/>
          <w:szCs w:val="20"/>
        </w:rPr>
        <w:tab/>
        <w:t xml:space="preserve">Если Подрядчик освобожден от уплаты НДС, необходимо </w:t>
      </w:r>
      <w:r w:rsidRPr="00AD2DD4">
        <w:rPr>
          <w:rFonts w:ascii="Arial" w:hAnsi="Arial" w:cs="Arial"/>
          <w:b/>
          <w:sz w:val="20"/>
          <w:szCs w:val="20"/>
        </w:rPr>
        <w:t>предоставить Уведомление на освобождение от НДС</w:t>
      </w:r>
    </w:p>
    <w:p w:rsidR="00AD2DD4" w:rsidRPr="00AD2DD4" w:rsidRDefault="00AD2DD4" w:rsidP="00454C17">
      <w:pPr>
        <w:pStyle w:val="a3"/>
        <w:tabs>
          <w:tab w:val="left" w:pos="284"/>
        </w:tabs>
        <w:spacing w:after="0" w:line="360" w:lineRule="auto"/>
        <w:ind w:left="-567" w:firstLine="567"/>
        <w:jc w:val="both"/>
        <w:rPr>
          <w:rFonts w:ascii="Arial" w:hAnsi="Arial" w:cs="Arial"/>
          <w:sz w:val="20"/>
          <w:szCs w:val="20"/>
        </w:rPr>
      </w:pPr>
      <w:r w:rsidRPr="00AD2DD4">
        <w:rPr>
          <w:rFonts w:ascii="Arial" w:hAnsi="Arial" w:cs="Arial"/>
          <w:sz w:val="20"/>
          <w:szCs w:val="20"/>
        </w:rPr>
        <w:t>5.</w:t>
      </w:r>
      <w:r w:rsidRPr="00AD2DD4">
        <w:rPr>
          <w:rFonts w:ascii="Arial" w:hAnsi="Arial" w:cs="Arial"/>
          <w:sz w:val="20"/>
          <w:szCs w:val="20"/>
        </w:rPr>
        <w:tab/>
        <w:t xml:space="preserve">Стоимость работ должна включать все затраты Подрядчика (в т.ч. получение всех необходимых справок, прохождение экспертизы, командировочные, транспортные расходы, лабораторные исследования, оформление картографического материала и т.д.) и не подлежит корректировке в сторону увеличения. </w:t>
      </w:r>
      <w:r w:rsidRPr="00AD2DD4">
        <w:rPr>
          <w:rFonts w:ascii="Arial" w:hAnsi="Arial" w:cs="Arial"/>
          <w:b/>
          <w:sz w:val="20"/>
          <w:szCs w:val="20"/>
        </w:rPr>
        <w:t>Предоставление подтверждения в КП.</w:t>
      </w:r>
    </w:p>
    <w:p w:rsidR="00AD2DD4" w:rsidRPr="00AD2DD4" w:rsidRDefault="00AD2DD4" w:rsidP="00454C17">
      <w:pPr>
        <w:pStyle w:val="a3"/>
        <w:tabs>
          <w:tab w:val="left" w:pos="284"/>
        </w:tabs>
        <w:spacing w:after="0" w:line="360" w:lineRule="auto"/>
        <w:ind w:left="-567" w:firstLine="567"/>
        <w:jc w:val="both"/>
        <w:rPr>
          <w:rFonts w:ascii="Arial" w:hAnsi="Arial" w:cs="Arial"/>
          <w:sz w:val="20"/>
          <w:szCs w:val="20"/>
        </w:rPr>
      </w:pPr>
      <w:r w:rsidRPr="00AD2DD4">
        <w:rPr>
          <w:rFonts w:ascii="Arial" w:hAnsi="Arial" w:cs="Arial"/>
          <w:sz w:val="20"/>
          <w:szCs w:val="20"/>
        </w:rPr>
        <w:t>6.</w:t>
      </w:r>
      <w:r w:rsidRPr="00AD2DD4">
        <w:rPr>
          <w:rFonts w:ascii="Arial" w:hAnsi="Arial" w:cs="Arial"/>
          <w:sz w:val="20"/>
          <w:szCs w:val="20"/>
        </w:rPr>
        <w:tab/>
        <w:t xml:space="preserve">Наличие квалифицированного обученного персонала для выполнения работ, имеющего все необходимые допуски к работе. </w:t>
      </w:r>
      <w:r w:rsidRPr="00AD2DD4">
        <w:rPr>
          <w:rFonts w:ascii="Arial" w:hAnsi="Arial" w:cs="Arial"/>
          <w:b/>
          <w:sz w:val="20"/>
          <w:szCs w:val="20"/>
        </w:rPr>
        <w:t>Предоставление выписки из штатного расписания.</w:t>
      </w:r>
      <w:r w:rsidRPr="00AD2DD4">
        <w:rPr>
          <w:rFonts w:ascii="Arial" w:hAnsi="Arial" w:cs="Arial"/>
          <w:sz w:val="20"/>
          <w:szCs w:val="20"/>
        </w:rPr>
        <w:t xml:space="preserve"> </w:t>
      </w:r>
    </w:p>
    <w:p w:rsidR="00AD2DD4" w:rsidRPr="00AD2DD4" w:rsidRDefault="00AD2DD4" w:rsidP="00454C17">
      <w:pPr>
        <w:pStyle w:val="a3"/>
        <w:tabs>
          <w:tab w:val="left" w:pos="284"/>
        </w:tabs>
        <w:spacing w:after="0" w:line="360" w:lineRule="auto"/>
        <w:ind w:left="-567" w:firstLine="567"/>
        <w:jc w:val="both"/>
        <w:rPr>
          <w:rFonts w:ascii="Arial" w:hAnsi="Arial" w:cs="Arial"/>
          <w:sz w:val="20"/>
          <w:szCs w:val="20"/>
        </w:rPr>
      </w:pPr>
      <w:r w:rsidRPr="00AD2DD4">
        <w:rPr>
          <w:rFonts w:ascii="Arial" w:hAnsi="Arial" w:cs="Arial"/>
          <w:sz w:val="20"/>
          <w:szCs w:val="20"/>
        </w:rPr>
        <w:t>7.</w:t>
      </w:r>
      <w:r w:rsidRPr="00AD2DD4">
        <w:rPr>
          <w:rFonts w:ascii="Arial" w:hAnsi="Arial" w:cs="Arial"/>
          <w:sz w:val="20"/>
          <w:szCs w:val="20"/>
        </w:rPr>
        <w:tab/>
        <w:t xml:space="preserve">Подрядчик обеспечивает непрерывную связь своих работников с Заказчиком. </w:t>
      </w:r>
    </w:p>
    <w:p w:rsidR="00AD2DD4" w:rsidRPr="00AD2DD4" w:rsidRDefault="00AD2DD4" w:rsidP="00454C17">
      <w:pPr>
        <w:pStyle w:val="a3"/>
        <w:tabs>
          <w:tab w:val="left" w:pos="284"/>
        </w:tabs>
        <w:spacing w:after="0" w:line="360" w:lineRule="auto"/>
        <w:ind w:left="-567" w:firstLine="567"/>
        <w:jc w:val="both"/>
        <w:rPr>
          <w:rFonts w:ascii="Arial" w:hAnsi="Arial" w:cs="Arial"/>
          <w:sz w:val="20"/>
          <w:szCs w:val="20"/>
        </w:rPr>
      </w:pPr>
      <w:r w:rsidRPr="00AD2DD4">
        <w:rPr>
          <w:rFonts w:ascii="Arial" w:hAnsi="Arial" w:cs="Arial"/>
          <w:sz w:val="20"/>
          <w:szCs w:val="20"/>
        </w:rPr>
        <w:t>8.</w:t>
      </w:r>
      <w:r w:rsidRPr="00AD2DD4">
        <w:rPr>
          <w:rFonts w:ascii="Arial" w:hAnsi="Arial" w:cs="Arial"/>
          <w:sz w:val="20"/>
          <w:szCs w:val="20"/>
        </w:rPr>
        <w:tab/>
        <w:t>Соблюдение правил и требований природоохранного законодательства, промышленной и пожарной безопасности, охраны труда при выполнении работ по договору.</w:t>
      </w:r>
    </w:p>
    <w:p w:rsidR="00AD2DD4" w:rsidRPr="00AD2DD4" w:rsidRDefault="00AD2DD4" w:rsidP="00454C17">
      <w:pPr>
        <w:pStyle w:val="a3"/>
        <w:tabs>
          <w:tab w:val="left" w:pos="284"/>
        </w:tabs>
        <w:spacing w:after="0" w:line="360" w:lineRule="auto"/>
        <w:ind w:left="-567" w:firstLine="567"/>
        <w:jc w:val="both"/>
        <w:rPr>
          <w:rFonts w:ascii="Arial" w:hAnsi="Arial" w:cs="Arial"/>
          <w:sz w:val="20"/>
          <w:szCs w:val="20"/>
        </w:rPr>
      </w:pPr>
      <w:r w:rsidRPr="00AD2DD4">
        <w:rPr>
          <w:rFonts w:ascii="Arial" w:hAnsi="Arial" w:cs="Arial"/>
          <w:sz w:val="20"/>
          <w:szCs w:val="20"/>
        </w:rPr>
        <w:t>9.</w:t>
      </w:r>
      <w:r w:rsidRPr="00AD2DD4">
        <w:rPr>
          <w:rFonts w:ascii="Arial" w:hAnsi="Arial" w:cs="Arial"/>
          <w:sz w:val="20"/>
          <w:szCs w:val="20"/>
        </w:rPr>
        <w:tab/>
        <w:t xml:space="preserve">Наличие у Контрагента необходимых лицензий, разрешительных и аттестационных документов сроком действия по 31.12.2024 включительно. </w:t>
      </w:r>
      <w:r w:rsidRPr="00AD2DD4">
        <w:rPr>
          <w:rFonts w:ascii="Arial" w:hAnsi="Arial" w:cs="Arial"/>
          <w:b/>
          <w:sz w:val="20"/>
          <w:szCs w:val="20"/>
        </w:rPr>
        <w:t>Предоставление подтверждения в КП.</w:t>
      </w:r>
    </w:p>
    <w:p w:rsidR="00AD2DD4" w:rsidRPr="00AD2DD4" w:rsidRDefault="00AD2DD4" w:rsidP="00454C17">
      <w:pPr>
        <w:pStyle w:val="a3"/>
        <w:tabs>
          <w:tab w:val="left" w:pos="284"/>
        </w:tabs>
        <w:spacing w:after="0" w:line="360" w:lineRule="auto"/>
        <w:ind w:left="-567" w:firstLine="567"/>
        <w:jc w:val="both"/>
        <w:rPr>
          <w:rFonts w:ascii="Arial" w:hAnsi="Arial" w:cs="Arial"/>
          <w:b/>
          <w:sz w:val="20"/>
          <w:szCs w:val="20"/>
        </w:rPr>
      </w:pPr>
      <w:r w:rsidRPr="00AD2DD4">
        <w:rPr>
          <w:rFonts w:ascii="Arial" w:hAnsi="Arial" w:cs="Arial"/>
          <w:sz w:val="20"/>
          <w:szCs w:val="20"/>
        </w:rPr>
        <w:t>10.</w:t>
      </w:r>
      <w:r w:rsidRPr="00AD2DD4">
        <w:rPr>
          <w:rFonts w:ascii="Arial" w:hAnsi="Arial" w:cs="Arial"/>
          <w:sz w:val="20"/>
          <w:szCs w:val="20"/>
        </w:rPr>
        <w:tab/>
        <w:t xml:space="preserve">Иметь необходимую ресурсно- техническую базу для выполнения подобного рода услуг, иметь собственную аккредитованную лабораторию (на территории региона объекта Заказчика) в области определения химических и физических параметров промышленных выбросов, атмосферного воздуха и характеристик отходов, содержащихся в действующей природоохранной документации предприятия. По согласованию с Заказчиком, допускается привлечение подрядной аккредитованной лаборатории на проведение инструментальных замеров характеристик, отсутствующих в области аккредитации Исполнителя, объемом не более 10% от объема определяемых параметров (наличие аккредитованных методик и ПО на проведение лабораторных исследований и испытаний в рамках определения загрязняющих веществ Заказчика). </w:t>
      </w:r>
      <w:r w:rsidRPr="00AD2DD4">
        <w:rPr>
          <w:rFonts w:ascii="Arial" w:hAnsi="Arial" w:cs="Arial"/>
          <w:b/>
          <w:sz w:val="20"/>
          <w:szCs w:val="20"/>
        </w:rPr>
        <w:t>Требуется предоставить:</w:t>
      </w:r>
    </w:p>
    <w:p w:rsidR="00AD2DD4" w:rsidRPr="00AD2DD4" w:rsidRDefault="00AD2DD4" w:rsidP="00AD2DD4">
      <w:pPr>
        <w:pStyle w:val="a3"/>
        <w:spacing w:after="0" w:line="360" w:lineRule="auto"/>
        <w:ind w:left="-567" w:firstLine="567"/>
        <w:jc w:val="both"/>
        <w:rPr>
          <w:rFonts w:ascii="Arial" w:hAnsi="Arial" w:cs="Arial"/>
          <w:b/>
          <w:sz w:val="20"/>
          <w:szCs w:val="20"/>
        </w:rPr>
      </w:pPr>
      <w:r w:rsidRPr="00AD2DD4">
        <w:rPr>
          <w:rFonts w:ascii="Arial" w:hAnsi="Arial" w:cs="Arial"/>
          <w:b/>
          <w:sz w:val="20"/>
          <w:szCs w:val="20"/>
        </w:rPr>
        <w:t>10.1. действующий аттестат аккредитации собственной лаборатории,</w:t>
      </w:r>
    </w:p>
    <w:p w:rsidR="00AD2DD4" w:rsidRPr="00AD2DD4" w:rsidRDefault="00AD2DD4" w:rsidP="00AD2DD4">
      <w:pPr>
        <w:pStyle w:val="a3"/>
        <w:spacing w:after="0" w:line="360" w:lineRule="auto"/>
        <w:ind w:left="-567" w:firstLine="567"/>
        <w:jc w:val="both"/>
        <w:rPr>
          <w:rFonts w:ascii="Arial" w:hAnsi="Arial" w:cs="Arial"/>
          <w:b/>
          <w:sz w:val="20"/>
          <w:szCs w:val="20"/>
        </w:rPr>
      </w:pPr>
      <w:r w:rsidRPr="00AD2DD4">
        <w:rPr>
          <w:rFonts w:ascii="Arial" w:hAnsi="Arial" w:cs="Arial"/>
          <w:b/>
          <w:sz w:val="20"/>
          <w:szCs w:val="20"/>
        </w:rPr>
        <w:t>10.2. свидетельства о поверке лабораторных приборов, необходимых к выполнению лабораторных исследований и испытаний в рамках работ,</w:t>
      </w:r>
    </w:p>
    <w:p w:rsidR="00AD2DD4" w:rsidRPr="00AD2DD4" w:rsidRDefault="00AD2DD4" w:rsidP="00AD2DD4">
      <w:pPr>
        <w:pStyle w:val="a3"/>
        <w:spacing w:after="0" w:line="360" w:lineRule="auto"/>
        <w:ind w:left="-567" w:firstLine="567"/>
        <w:jc w:val="both"/>
        <w:rPr>
          <w:rFonts w:ascii="Arial" w:hAnsi="Arial" w:cs="Arial"/>
          <w:b/>
          <w:sz w:val="20"/>
          <w:szCs w:val="20"/>
        </w:rPr>
      </w:pPr>
      <w:r w:rsidRPr="00AD2DD4">
        <w:rPr>
          <w:rFonts w:ascii="Arial" w:hAnsi="Arial" w:cs="Arial"/>
          <w:b/>
          <w:sz w:val="20"/>
          <w:szCs w:val="20"/>
        </w:rPr>
        <w:t>10.3. аттестованные методики определения веществ,</w:t>
      </w:r>
    </w:p>
    <w:p w:rsidR="00AD2DD4" w:rsidRPr="00AD2DD4" w:rsidRDefault="00AD2DD4" w:rsidP="00AD2DD4">
      <w:pPr>
        <w:pStyle w:val="a3"/>
        <w:spacing w:after="0" w:line="360" w:lineRule="auto"/>
        <w:ind w:left="-567" w:firstLine="567"/>
        <w:jc w:val="both"/>
        <w:rPr>
          <w:rFonts w:ascii="Arial" w:hAnsi="Arial" w:cs="Arial"/>
          <w:b/>
          <w:sz w:val="20"/>
          <w:szCs w:val="20"/>
        </w:rPr>
      </w:pPr>
      <w:r w:rsidRPr="00AD2DD4">
        <w:rPr>
          <w:rFonts w:ascii="Arial" w:hAnsi="Arial" w:cs="Arial"/>
          <w:b/>
          <w:sz w:val="20"/>
          <w:szCs w:val="20"/>
        </w:rPr>
        <w:lastRenderedPageBreak/>
        <w:t>10.4. подтверждение наличия программного обеспечения для проведения всех необходимых расчетов (технологические нормативы, нормативы допустимых выбросов, нормативов образования отходов).</w:t>
      </w:r>
    </w:p>
    <w:p w:rsidR="00AD2DD4" w:rsidRPr="00AD2DD4" w:rsidRDefault="00AD2DD4" w:rsidP="00AD2DD4">
      <w:pPr>
        <w:pStyle w:val="a3"/>
        <w:spacing w:after="0" w:line="360" w:lineRule="auto"/>
        <w:ind w:left="-567" w:firstLine="567"/>
        <w:jc w:val="both"/>
        <w:rPr>
          <w:rFonts w:ascii="Arial" w:hAnsi="Arial" w:cs="Arial"/>
          <w:sz w:val="20"/>
          <w:szCs w:val="20"/>
        </w:rPr>
      </w:pPr>
      <w:r w:rsidRPr="00AD2DD4">
        <w:rPr>
          <w:rFonts w:ascii="Arial" w:hAnsi="Arial" w:cs="Arial"/>
          <w:sz w:val="20"/>
          <w:szCs w:val="20"/>
        </w:rPr>
        <w:t xml:space="preserve">11. Отсутствие информации о негативных результатах за время трудовой деятельности. </w:t>
      </w:r>
      <w:r w:rsidRPr="00AD2DD4">
        <w:rPr>
          <w:rFonts w:ascii="Arial" w:hAnsi="Arial" w:cs="Arial"/>
          <w:b/>
          <w:sz w:val="20"/>
          <w:szCs w:val="20"/>
        </w:rPr>
        <w:t>Требуется предоставление пакета учредительных документов по запросу Заказчика.</w:t>
      </w:r>
      <w:r w:rsidRPr="00AD2DD4">
        <w:rPr>
          <w:rFonts w:ascii="Arial" w:hAnsi="Arial" w:cs="Arial"/>
          <w:sz w:val="20"/>
          <w:szCs w:val="20"/>
        </w:rPr>
        <w:t xml:space="preserve"> </w:t>
      </w:r>
    </w:p>
    <w:p w:rsidR="00AD2DD4" w:rsidRPr="00AD2DD4" w:rsidRDefault="00AD2DD4" w:rsidP="00AD2DD4">
      <w:pPr>
        <w:pStyle w:val="a3"/>
        <w:spacing w:after="0" w:line="360" w:lineRule="auto"/>
        <w:ind w:left="-567" w:firstLine="567"/>
        <w:jc w:val="both"/>
        <w:rPr>
          <w:rFonts w:ascii="Arial" w:hAnsi="Arial" w:cs="Arial"/>
          <w:sz w:val="20"/>
          <w:szCs w:val="20"/>
        </w:rPr>
      </w:pPr>
      <w:r w:rsidRPr="00AD2DD4">
        <w:rPr>
          <w:rFonts w:ascii="Arial" w:hAnsi="Arial" w:cs="Arial"/>
          <w:sz w:val="20"/>
          <w:szCs w:val="20"/>
        </w:rPr>
        <w:t xml:space="preserve">12. Наличие опыта выполнения работ по предмету тендера. </w:t>
      </w:r>
      <w:r w:rsidRPr="00454C17">
        <w:rPr>
          <w:rFonts w:ascii="Arial" w:hAnsi="Arial" w:cs="Arial"/>
          <w:b/>
          <w:sz w:val="20"/>
          <w:szCs w:val="20"/>
        </w:rPr>
        <w:t>Требуется предоставление: референс- лист</w:t>
      </w:r>
      <w:r w:rsidR="00454C17">
        <w:rPr>
          <w:rFonts w:ascii="Arial" w:hAnsi="Arial" w:cs="Arial"/>
          <w:b/>
          <w:sz w:val="20"/>
          <w:szCs w:val="20"/>
        </w:rPr>
        <w:t>а</w:t>
      </w:r>
      <w:r w:rsidRPr="00454C17">
        <w:rPr>
          <w:rFonts w:ascii="Arial" w:hAnsi="Arial" w:cs="Arial"/>
          <w:b/>
          <w:sz w:val="20"/>
          <w:szCs w:val="20"/>
        </w:rPr>
        <w:t xml:space="preserve"> организации на официальном бланке с подтверждением наличия опыта оказания подобного вида услуг с указанием контактов Заказчиков.</w:t>
      </w:r>
    </w:p>
    <w:p w:rsidR="00AD2DD4" w:rsidRPr="00AD2DD4" w:rsidRDefault="00AD2DD4" w:rsidP="00AD2DD4">
      <w:pPr>
        <w:pStyle w:val="a3"/>
        <w:spacing w:after="0" w:line="360" w:lineRule="auto"/>
        <w:ind w:left="-567" w:firstLine="567"/>
        <w:jc w:val="both"/>
        <w:rPr>
          <w:rFonts w:ascii="Arial" w:hAnsi="Arial" w:cs="Arial"/>
          <w:sz w:val="20"/>
          <w:szCs w:val="20"/>
        </w:rPr>
      </w:pPr>
      <w:r w:rsidRPr="00AD2DD4">
        <w:rPr>
          <w:rFonts w:ascii="Arial" w:hAnsi="Arial" w:cs="Arial"/>
          <w:sz w:val="20"/>
          <w:szCs w:val="20"/>
        </w:rPr>
        <w:t>13. Ответственность за инциденты, произошедшие при выполнении работ, повлекшие за собой аварийные ситуации, порчу или потерю имущества Заказчика, возлагается на Подрядчика в полном объёме.</w:t>
      </w:r>
    </w:p>
    <w:p w:rsidR="00AD2DD4" w:rsidRPr="00AD2DD4" w:rsidRDefault="00AD2DD4" w:rsidP="00AD2DD4">
      <w:pPr>
        <w:pStyle w:val="a3"/>
        <w:spacing w:after="0" w:line="360" w:lineRule="auto"/>
        <w:ind w:left="-567" w:firstLine="567"/>
        <w:jc w:val="both"/>
        <w:rPr>
          <w:rFonts w:ascii="Arial" w:hAnsi="Arial" w:cs="Arial"/>
          <w:sz w:val="20"/>
          <w:szCs w:val="20"/>
        </w:rPr>
      </w:pPr>
      <w:r w:rsidRPr="00AD2DD4">
        <w:rPr>
          <w:rFonts w:ascii="Arial" w:hAnsi="Arial" w:cs="Arial"/>
          <w:sz w:val="20"/>
          <w:szCs w:val="20"/>
        </w:rPr>
        <w:t xml:space="preserve">14. В случае неисполнения своих обязательств, Подрядчик обязан возместить в полном объеме убытки, понесенные Заказчиком. </w:t>
      </w:r>
      <w:r w:rsidRPr="00454C17">
        <w:rPr>
          <w:rFonts w:ascii="Arial" w:hAnsi="Arial" w:cs="Arial"/>
          <w:b/>
          <w:sz w:val="20"/>
          <w:szCs w:val="20"/>
        </w:rPr>
        <w:t>Предоставление подтверждения в КП.</w:t>
      </w:r>
    </w:p>
    <w:p w:rsidR="00AD2DD4" w:rsidRPr="00AD2DD4" w:rsidRDefault="00AD2DD4" w:rsidP="00AD2DD4">
      <w:pPr>
        <w:pStyle w:val="a3"/>
        <w:spacing w:after="0" w:line="360" w:lineRule="auto"/>
        <w:ind w:left="-567" w:firstLine="567"/>
        <w:jc w:val="both"/>
        <w:rPr>
          <w:rFonts w:ascii="Arial" w:hAnsi="Arial" w:cs="Arial"/>
          <w:sz w:val="20"/>
          <w:szCs w:val="20"/>
        </w:rPr>
      </w:pPr>
      <w:r w:rsidRPr="00AD2DD4">
        <w:rPr>
          <w:rFonts w:ascii="Arial" w:hAnsi="Arial" w:cs="Arial"/>
          <w:sz w:val="20"/>
          <w:szCs w:val="20"/>
        </w:rPr>
        <w:t xml:space="preserve">15. В случае заключения договора Подрядчик обязуется придерживаться основополагающих принципов конфиденциальности, антикоррупционной политики, политики пропускного режима объекта, политики ООО в области промышленной безопасности, охраны труда и окружающей среды Заказчика. </w:t>
      </w:r>
    </w:p>
    <w:p w:rsidR="00AD2DD4" w:rsidRPr="00AD2DD4" w:rsidRDefault="00AD2DD4" w:rsidP="00AD2DD4">
      <w:pPr>
        <w:pStyle w:val="a3"/>
        <w:spacing w:after="0" w:line="360" w:lineRule="auto"/>
        <w:ind w:left="-567" w:firstLine="567"/>
        <w:jc w:val="both"/>
        <w:rPr>
          <w:rFonts w:ascii="Arial" w:hAnsi="Arial" w:cs="Arial"/>
          <w:sz w:val="20"/>
          <w:szCs w:val="20"/>
        </w:rPr>
      </w:pPr>
      <w:r w:rsidRPr="00AD2DD4">
        <w:rPr>
          <w:rFonts w:ascii="Arial" w:hAnsi="Arial" w:cs="Arial"/>
          <w:sz w:val="20"/>
          <w:szCs w:val="20"/>
        </w:rPr>
        <w:t>16. В случае заключения договора Подрядчик обязуется письменно согласовать с Заказчиком до начала проведения работ на Объекте, привлечение каждой Субподрядной организации к выполнению работ по Договору. Для согласования с Заказчиком привлечение Субподрядной организации Подрядчик должен предоставить Заказчику письмо с обоснованием причин привлечения Субподрядчика(ов). К письму приложить следующие документы привлекаемой субподрядной(ых) организации(й):</w:t>
      </w:r>
    </w:p>
    <w:p w:rsidR="00AD2DD4" w:rsidRPr="00AD2DD4" w:rsidRDefault="00AD2DD4" w:rsidP="00AD2DD4">
      <w:pPr>
        <w:pStyle w:val="a3"/>
        <w:spacing w:after="0" w:line="360" w:lineRule="auto"/>
        <w:ind w:left="-567" w:firstLine="567"/>
        <w:jc w:val="both"/>
        <w:rPr>
          <w:rFonts w:ascii="Arial" w:hAnsi="Arial" w:cs="Arial"/>
          <w:sz w:val="20"/>
          <w:szCs w:val="20"/>
        </w:rPr>
      </w:pPr>
      <w:r w:rsidRPr="00AD2DD4">
        <w:rPr>
          <w:rFonts w:ascii="Arial" w:hAnsi="Arial" w:cs="Arial"/>
          <w:sz w:val="20"/>
          <w:szCs w:val="20"/>
        </w:rPr>
        <w:t>16.1. о наличии опыта выполнения работ (оказания услуг), необходимых для выполнения Договора;</w:t>
      </w:r>
    </w:p>
    <w:p w:rsidR="00AD2DD4" w:rsidRPr="00AD2DD4" w:rsidRDefault="00AD2DD4" w:rsidP="00AD2DD4">
      <w:pPr>
        <w:pStyle w:val="a3"/>
        <w:spacing w:after="0" w:line="360" w:lineRule="auto"/>
        <w:ind w:left="-567" w:firstLine="567"/>
        <w:jc w:val="both"/>
        <w:rPr>
          <w:rFonts w:ascii="Arial" w:hAnsi="Arial" w:cs="Arial"/>
          <w:sz w:val="20"/>
          <w:szCs w:val="20"/>
        </w:rPr>
      </w:pPr>
      <w:r w:rsidRPr="00AD2DD4">
        <w:rPr>
          <w:rFonts w:ascii="Arial" w:hAnsi="Arial" w:cs="Arial"/>
          <w:sz w:val="20"/>
          <w:szCs w:val="20"/>
        </w:rPr>
        <w:t>16.2. о наличии квалификационного персонала в штате субподрядной организации;</w:t>
      </w:r>
    </w:p>
    <w:p w:rsidR="00AD2DD4" w:rsidRPr="00AD2DD4" w:rsidRDefault="00AD2DD4" w:rsidP="00AD2DD4">
      <w:pPr>
        <w:pStyle w:val="a3"/>
        <w:spacing w:after="0" w:line="360" w:lineRule="auto"/>
        <w:ind w:left="-567" w:firstLine="567"/>
        <w:jc w:val="both"/>
        <w:rPr>
          <w:rFonts w:ascii="Arial" w:hAnsi="Arial" w:cs="Arial"/>
          <w:sz w:val="20"/>
          <w:szCs w:val="20"/>
        </w:rPr>
      </w:pPr>
      <w:r w:rsidRPr="00AD2DD4">
        <w:rPr>
          <w:rFonts w:ascii="Arial" w:hAnsi="Arial" w:cs="Arial"/>
          <w:sz w:val="20"/>
          <w:szCs w:val="20"/>
        </w:rPr>
        <w:t>16.3. о наличии техники, оборудования (отвечающего установленным требованиям) и сертифицированных лабораторий с указанием принадлежности (собственность или аренда) и предоставлением копий правоустанавливающих документов;</w:t>
      </w:r>
    </w:p>
    <w:p w:rsidR="00AD2DD4" w:rsidRPr="00AD2DD4" w:rsidRDefault="00AD2DD4" w:rsidP="00AD2DD4">
      <w:pPr>
        <w:pStyle w:val="a3"/>
        <w:spacing w:after="0" w:line="360" w:lineRule="auto"/>
        <w:ind w:left="-567" w:firstLine="567"/>
        <w:jc w:val="both"/>
        <w:rPr>
          <w:rFonts w:ascii="Arial" w:hAnsi="Arial" w:cs="Arial"/>
          <w:sz w:val="20"/>
          <w:szCs w:val="20"/>
        </w:rPr>
      </w:pPr>
      <w:r w:rsidRPr="00AD2DD4">
        <w:rPr>
          <w:rFonts w:ascii="Arial" w:hAnsi="Arial" w:cs="Arial"/>
          <w:sz w:val="20"/>
          <w:szCs w:val="20"/>
        </w:rPr>
        <w:t>16.4. о наличии производственной базы в регионе проведения работ по Договору с указанием принадлежности (собственность или аренда) и предоставлением копий правоустанавливающих документов;</w:t>
      </w:r>
    </w:p>
    <w:p w:rsidR="00AD2DD4" w:rsidRPr="00AD2DD4" w:rsidRDefault="00AD2DD4" w:rsidP="00AD2DD4">
      <w:pPr>
        <w:pStyle w:val="a3"/>
        <w:spacing w:after="0" w:line="360" w:lineRule="auto"/>
        <w:ind w:left="-567" w:firstLine="567"/>
        <w:jc w:val="both"/>
        <w:rPr>
          <w:rFonts w:ascii="Arial" w:hAnsi="Arial" w:cs="Arial"/>
          <w:sz w:val="20"/>
          <w:szCs w:val="20"/>
        </w:rPr>
      </w:pPr>
      <w:r w:rsidRPr="00AD2DD4">
        <w:rPr>
          <w:rFonts w:ascii="Arial" w:hAnsi="Arial" w:cs="Arial"/>
          <w:sz w:val="20"/>
          <w:szCs w:val="20"/>
        </w:rPr>
        <w:t>16.5. о наличии свидетельства о допуске к выполнению работ (оказанию услуг), необходимых для выполнения, выданного саморегулируемой организацией;</w:t>
      </w:r>
    </w:p>
    <w:p w:rsidR="00AD2DD4" w:rsidRPr="00AD2DD4" w:rsidRDefault="00AD2DD4" w:rsidP="00AD2DD4">
      <w:pPr>
        <w:pStyle w:val="a3"/>
        <w:spacing w:after="0" w:line="360" w:lineRule="auto"/>
        <w:ind w:left="-567" w:firstLine="567"/>
        <w:jc w:val="both"/>
        <w:rPr>
          <w:rFonts w:ascii="Arial" w:hAnsi="Arial" w:cs="Arial"/>
          <w:sz w:val="20"/>
          <w:szCs w:val="20"/>
        </w:rPr>
      </w:pPr>
      <w:r w:rsidRPr="00AD2DD4">
        <w:rPr>
          <w:rFonts w:ascii="Arial" w:hAnsi="Arial" w:cs="Arial"/>
          <w:sz w:val="20"/>
          <w:szCs w:val="20"/>
        </w:rPr>
        <w:t>16.6. об отсутствии информации о негативных результатах деятельности Субподрядной организации.</w:t>
      </w:r>
    </w:p>
    <w:p w:rsidR="00AD2DD4" w:rsidRPr="00AD2DD4" w:rsidRDefault="00AD2DD4" w:rsidP="00AD2DD4">
      <w:pPr>
        <w:pStyle w:val="a3"/>
        <w:spacing w:after="0" w:line="360" w:lineRule="auto"/>
        <w:ind w:left="-567" w:firstLine="567"/>
        <w:jc w:val="both"/>
        <w:rPr>
          <w:rFonts w:ascii="Arial" w:hAnsi="Arial" w:cs="Arial"/>
          <w:sz w:val="20"/>
          <w:szCs w:val="20"/>
        </w:rPr>
      </w:pPr>
      <w:r w:rsidRPr="00AD2DD4">
        <w:rPr>
          <w:rFonts w:ascii="Arial" w:hAnsi="Arial" w:cs="Arial"/>
          <w:sz w:val="20"/>
          <w:szCs w:val="20"/>
        </w:rPr>
        <w:t xml:space="preserve">16.7. Копии всех документов должны быть заверены надлежащим образом руководителем организации. </w:t>
      </w:r>
    </w:p>
    <w:p w:rsidR="00AD2DD4" w:rsidRPr="00AD2DD4" w:rsidRDefault="00AD2DD4" w:rsidP="00AD2DD4">
      <w:pPr>
        <w:pStyle w:val="a3"/>
        <w:spacing w:after="0" w:line="360" w:lineRule="auto"/>
        <w:ind w:left="-567" w:firstLine="567"/>
        <w:jc w:val="both"/>
        <w:rPr>
          <w:rFonts w:ascii="Arial" w:hAnsi="Arial" w:cs="Arial"/>
          <w:sz w:val="20"/>
          <w:szCs w:val="20"/>
        </w:rPr>
      </w:pPr>
      <w:r w:rsidRPr="00AD2DD4">
        <w:rPr>
          <w:rFonts w:ascii="Arial" w:hAnsi="Arial" w:cs="Arial"/>
          <w:sz w:val="20"/>
          <w:szCs w:val="20"/>
        </w:rPr>
        <w:t>17. Вся необходимая информация сторонних организаций (справки, выписки и т.д.) запрашивается Подрядчиком за собственный счет.</w:t>
      </w:r>
      <w:r w:rsidR="00454C17">
        <w:rPr>
          <w:rFonts w:ascii="Arial" w:hAnsi="Arial" w:cs="Arial"/>
          <w:sz w:val="20"/>
          <w:szCs w:val="20"/>
        </w:rPr>
        <w:t xml:space="preserve"> </w:t>
      </w:r>
      <w:r w:rsidR="00454C17" w:rsidRPr="00454C17">
        <w:rPr>
          <w:rFonts w:ascii="Arial" w:hAnsi="Arial" w:cs="Arial"/>
          <w:b/>
          <w:sz w:val="20"/>
          <w:szCs w:val="20"/>
        </w:rPr>
        <w:t>Предоставление подтверждения в КП.</w:t>
      </w:r>
    </w:p>
    <w:p w:rsidR="00AD2DD4" w:rsidRPr="00AD2DD4" w:rsidRDefault="00AD2DD4" w:rsidP="00AD2DD4">
      <w:pPr>
        <w:pStyle w:val="a3"/>
        <w:spacing w:after="0" w:line="360" w:lineRule="auto"/>
        <w:ind w:left="-567" w:firstLine="567"/>
        <w:jc w:val="both"/>
        <w:rPr>
          <w:rFonts w:ascii="Arial" w:hAnsi="Arial" w:cs="Arial"/>
          <w:sz w:val="20"/>
          <w:szCs w:val="20"/>
        </w:rPr>
      </w:pPr>
      <w:r w:rsidRPr="00AD2DD4">
        <w:rPr>
          <w:rFonts w:ascii="Arial" w:hAnsi="Arial" w:cs="Arial"/>
          <w:sz w:val="20"/>
          <w:szCs w:val="20"/>
        </w:rPr>
        <w:t xml:space="preserve">18. Подрядчик должен осуществлять хозяйственную деятельность на территории региона объекта Заказчика, осуществление деятельности вне региона на усмотрение Заказчика по видам Лота. </w:t>
      </w:r>
    </w:p>
    <w:p w:rsidR="00AD2DD4" w:rsidRPr="00AD2DD4" w:rsidRDefault="00AD2DD4" w:rsidP="00AD2DD4">
      <w:pPr>
        <w:pStyle w:val="a3"/>
        <w:spacing w:after="0" w:line="360" w:lineRule="auto"/>
        <w:ind w:left="-567" w:firstLine="567"/>
        <w:jc w:val="both"/>
        <w:rPr>
          <w:rFonts w:ascii="Arial" w:hAnsi="Arial" w:cs="Arial"/>
          <w:sz w:val="20"/>
          <w:szCs w:val="20"/>
        </w:rPr>
      </w:pPr>
      <w:r w:rsidRPr="00AD2DD4">
        <w:rPr>
          <w:rFonts w:ascii="Arial" w:hAnsi="Arial" w:cs="Arial"/>
          <w:sz w:val="20"/>
          <w:szCs w:val="20"/>
        </w:rPr>
        <w:t>19. Обязательное посещение объекта перед подачей коммерческого предложения.</w:t>
      </w:r>
    </w:p>
    <w:p w:rsidR="00AD2DD4" w:rsidRPr="00AD2DD4" w:rsidRDefault="00AD2DD4" w:rsidP="00AD2DD4">
      <w:pPr>
        <w:pStyle w:val="a3"/>
        <w:spacing w:after="0" w:line="360" w:lineRule="auto"/>
        <w:ind w:left="-567" w:firstLine="567"/>
        <w:jc w:val="both"/>
        <w:rPr>
          <w:rFonts w:ascii="Arial" w:hAnsi="Arial" w:cs="Arial"/>
          <w:b/>
          <w:sz w:val="20"/>
          <w:szCs w:val="20"/>
        </w:rPr>
      </w:pPr>
    </w:p>
    <w:p w:rsidR="009F6995" w:rsidRDefault="006A2EE2" w:rsidP="00454C17">
      <w:pPr>
        <w:spacing w:after="0" w:line="360" w:lineRule="auto"/>
        <w:ind w:left="-567" w:firstLine="567"/>
        <w:jc w:val="both"/>
        <w:rPr>
          <w:rFonts w:ascii="Arial" w:hAnsi="Arial" w:cs="Arial"/>
          <w:b/>
          <w:sz w:val="20"/>
          <w:szCs w:val="20"/>
        </w:rPr>
      </w:pPr>
      <w:r w:rsidRPr="00454C17">
        <w:rPr>
          <w:rFonts w:ascii="Arial" w:hAnsi="Arial" w:cs="Arial"/>
          <w:b/>
          <w:sz w:val="20"/>
          <w:szCs w:val="20"/>
        </w:rPr>
        <w:lastRenderedPageBreak/>
        <w:t xml:space="preserve">Просим Вас прислать коммерческое предложение с указанием стоимости работ, условием </w:t>
      </w:r>
      <w:r w:rsidR="00454C17">
        <w:rPr>
          <w:rFonts w:ascii="Arial" w:hAnsi="Arial" w:cs="Arial"/>
          <w:b/>
          <w:sz w:val="20"/>
          <w:szCs w:val="20"/>
        </w:rPr>
        <w:t xml:space="preserve">выполнения работ, условием </w:t>
      </w:r>
      <w:r w:rsidRPr="00454C17">
        <w:rPr>
          <w:rFonts w:ascii="Arial" w:hAnsi="Arial" w:cs="Arial"/>
          <w:b/>
          <w:sz w:val="20"/>
          <w:szCs w:val="20"/>
        </w:rPr>
        <w:t>оплат и срокам выполнения по каждому</w:t>
      </w:r>
      <w:r w:rsidR="00454C17">
        <w:rPr>
          <w:rFonts w:ascii="Arial" w:hAnsi="Arial" w:cs="Arial"/>
          <w:b/>
          <w:sz w:val="20"/>
          <w:szCs w:val="20"/>
        </w:rPr>
        <w:t xml:space="preserve"> пункту технических заданий, приведенных в Приложении №1-№9 к заявке на закупку. </w:t>
      </w:r>
    </w:p>
    <w:p w:rsidR="00454C17" w:rsidRPr="00454C17" w:rsidRDefault="00454C17" w:rsidP="00454C17">
      <w:pPr>
        <w:spacing w:after="0" w:line="360" w:lineRule="auto"/>
        <w:ind w:left="-567" w:firstLine="567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</w:rPr>
        <w:t xml:space="preserve">Участвовать можно как во всех Лотах, так и в одном из Лотов. </w:t>
      </w:r>
    </w:p>
    <w:p w:rsidR="00F22020" w:rsidRPr="00AD2DD4" w:rsidRDefault="00F22020" w:rsidP="00AD2DD4">
      <w:pPr>
        <w:pStyle w:val="a3"/>
        <w:spacing w:after="0" w:line="360" w:lineRule="auto"/>
        <w:ind w:left="-567" w:firstLine="567"/>
        <w:jc w:val="both"/>
        <w:rPr>
          <w:rFonts w:ascii="Arial" w:hAnsi="Arial" w:cs="Arial"/>
          <w:sz w:val="20"/>
          <w:szCs w:val="20"/>
        </w:rPr>
      </w:pPr>
    </w:p>
    <w:p w:rsidR="009C154B" w:rsidRPr="00AD2DD4" w:rsidRDefault="004C2FAF" w:rsidP="00AD2DD4">
      <w:pPr>
        <w:pStyle w:val="a3"/>
        <w:spacing w:after="0" w:line="360" w:lineRule="auto"/>
        <w:ind w:left="-567" w:firstLine="567"/>
        <w:jc w:val="both"/>
        <w:rPr>
          <w:rFonts w:ascii="Arial" w:hAnsi="Arial" w:cs="Arial"/>
          <w:b/>
          <w:sz w:val="20"/>
          <w:szCs w:val="20"/>
        </w:rPr>
      </w:pPr>
      <w:r w:rsidRPr="00AD2DD4">
        <w:rPr>
          <w:rFonts w:ascii="Arial" w:hAnsi="Arial" w:cs="Arial"/>
          <w:b/>
          <w:sz w:val="20"/>
          <w:szCs w:val="20"/>
        </w:rPr>
        <w:t>Контактный тел. по техническим вопросам</w:t>
      </w:r>
      <w:r w:rsidR="009C154B" w:rsidRPr="00AD2DD4">
        <w:rPr>
          <w:rFonts w:ascii="Arial" w:hAnsi="Arial" w:cs="Arial"/>
          <w:b/>
          <w:sz w:val="20"/>
          <w:szCs w:val="20"/>
        </w:rPr>
        <w:t xml:space="preserve">: </w:t>
      </w:r>
    </w:p>
    <w:p w:rsidR="00454C17" w:rsidRDefault="00454C17" w:rsidP="00454C17">
      <w:pPr>
        <w:pStyle w:val="a3"/>
        <w:spacing w:after="0" w:line="360" w:lineRule="auto"/>
        <w:ind w:left="-567" w:firstLine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Лот №1-3</w:t>
      </w:r>
    </w:p>
    <w:p w:rsidR="00454C17" w:rsidRPr="00454C17" w:rsidRDefault="006A2EE2" w:rsidP="00454C17">
      <w:pPr>
        <w:pStyle w:val="a3"/>
        <w:spacing w:after="0" w:line="360" w:lineRule="auto"/>
        <w:ind w:left="-567" w:firstLine="567"/>
        <w:jc w:val="both"/>
        <w:rPr>
          <w:rFonts w:ascii="Arial" w:hAnsi="Arial" w:cs="Arial"/>
          <w:sz w:val="20"/>
          <w:szCs w:val="20"/>
        </w:rPr>
      </w:pPr>
      <w:r w:rsidRPr="00454C17">
        <w:rPr>
          <w:rFonts w:ascii="Arial" w:hAnsi="Arial" w:cs="Arial"/>
          <w:sz w:val="20"/>
          <w:szCs w:val="20"/>
        </w:rPr>
        <w:t>Специалист по ОТ и ОС</w:t>
      </w:r>
      <w:r w:rsidR="000E7E5C" w:rsidRPr="00454C17">
        <w:rPr>
          <w:rFonts w:ascii="Arial" w:hAnsi="Arial" w:cs="Arial"/>
          <w:sz w:val="20"/>
          <w:szCs w:val="20"/>
        </w:rPr>
        <w:t xml:space="preserve"> </w:t>
      </w:r>
      <w:r w:rsidR="00C35619" w:rsidRPr="00454C17">
        <w:rPr>
          <w:rFonts w:ascii="Arial" w:hAnsi="Arial" w:cs="Arial"/>
          <w:sz w:val="20"/>
          <w:szCs w:val="20"/>
        </w:rPr>
        <w:t xml:space="preserve">8 (800) </w:t>
      </w:r>
      <w:r w:rsidR="00B6340F" w:rsidRPr="00454C17">
        <w:rPr>
          <w:rFonts w:ascii="Arial" w:hAnsi="Arial" w:cs="Arial"/>
          <w:sz w:val="20"/>
          <w:szCs w:val="20"/>
        </w:rPr>
        <w:t>200-78-87</w:t>
      </w:r>
      <w:r w:rsidR="003E5F71" w:rsidRPr="00454C17">
        <w:rPr>
          <w:rFonts w:ascii="Arial" w:hAnsi="Arial" w:cs="Arial"/>
          <w:sz w:val="20"/>
          <w:szCs w:val="20"/>
        </w:rPr>
        <w:t xml:space="preserve"> доб. </w:t>
      </w:r>
      <w:r w:rsidR="007548E9" w:rsidRPr="00454C17">
        <w:rPr>
          <w:rFonts w:ascii="Arial" w:hAnsi="Arial" w:cs="Arial"/>
          <w:sz w:val="20"/>
          <w:szCs w:val="20"/>
        </w:rPr>
        <w:t>4356</w:t>
      </w:r>
      <w:r w:rsidR="00454C17" w:rsidRPr="00454C17">
        <w:rPr>
          <w:rFonts w:ascii="Arial" w:hAnsi="Arial" w:cs="Arial"/>
          <w:sz w:val="20"/>
          <w:szCs w:val="20"/>
        </w:rPr>
        <w:t xml:space="preserve"> </w:t>
      </w:r>
      <w:r w:rsidR="007548E9" w:rsidRPr="00454C17">
        <w:rPr>
          <w:rFonts w:ascii="Arial" w:hAnsi="Arial" w:cs="Arial"/>
          <w:sz w:val="20"/>
          <w:szCs w:val="20"/>
        </w:rPr>
        <w:t>Дунаевская Карина Манвеловна</w:t>
      </w:r>
    </w:p>
    <w:p w:rsidR="006A2EE2" w:rsidRPr="00454C17" w:rsidRDefault="006A2EE2" w:rsidP="00AD2DD4">
      <w:pPr>
        <w:pStyle w:val="a3"/>
        <w:spacing w:after="0" w:line="360" w:lineRule="auto"/>
        <w:ind w:left="-567" w:firstLine="567"/>
        <w:jc w:val="both"/>
        <w:rPr>
          <w:rFonts w:ascii="Arial" w:hAnsi="Arial" w:cs="Arial"/>
          <w:sz w:val="20"/>
          <w:szCs w:val="20"/>
        </w:rPr>
      </w:pPr>
      <w:r w:rsidRPr="00454C17">
        <w:rPr>
          <w:rFonts w:ascii="Arial" w:hAnsi="Arial" w:cs="Arial"/>
          <w:sz w:val="20"/>
          <w:szCs w:val="20"/>
        </w:rPr>
        <w:t>Руководитель СОТ 8 (800) 200-78-87 доб. 6203 Шимель Олеся Юрьевна</w:t>
      </w:r>
    </w:p>
    <w:p w:rsidR="00454C17" w:rsidRDefault="00454C17" w:rsidP="00AD2DD4">
      <w:pPr>
        <w:pStyle w:val="a3"/>
        <w:spacing w:after="0" w:line="360" w:lineRule="auto"/>
        <w:ind w:left="-567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Лот №4-6</w:t>
      </w:r>
    </w:p>
    <w:p w:rsidR="00454C17" w:rsidRPr="00454C17" w:rsidRDefault="00454C17" w:rsidP="00454C17">
      <w:pPr>
        <w:pStyle w:val="a3"/>
        <w:spacing w:after="0" w:line="360" w:lineRule="auto"/>
        <w:ind w:left="-567" w:firstLine="567"/>
        <w:jc w:val="both"/>
        <w:rPr>
          <w:rFonts w:ascii="Arial" w:hAnsi="Arial" w:cs="Arial"/>
          <w:sz w:val="20"/>
          <w:szCs w:val="20"/>
        </w:rPr>
      </w:pPr>
      <w:r w:rsidRPr="00454C17">
        <w:rPr>
          <w:rFonts w:ascii="Arial" w:hAnsi="Arial" w:cs="Arial"/>
          <w:sz w:val="20"/>
          <w:szCs w:val="20"/>
        </w:rPr>
        <w:t>Специалист по ОТ и ОС 8 (800) 200-78-87 доб. 51-84 Горбачева Марина Владимировна</w:t>
      </w:r>
    </w:p>
    <w:p w:rsidR="00454C17" w:rsidRPr="00454C17" w:rsidRDefault="00454C17" w:rsidP="00454C17">
      <w:pPr>
        <w:pStyle w:val="a3"/>
        <w:spacing w:after="0" w:line="360" w:lineRule="auto"/>
        <w:ind w:left="-567" w:firstLine="567"/>
        <w:jc w:val="both"/>
        <w:rPr>
          <w:rFonts w:ascii="Arial" w:hAnsi="Arial" w:cs="Arial"/>
          <w:sz w:val="20"/>
          <w:szCs w:val="20"/>
        </w:rPr>
      </w:pPr>
      <w:r w:rsidRPr="00454C17">
        <w:rPr>
          <w:rFonts w:ascii="Arial" w:hAnsi="Arial" w:cs="Arial"/>
          <w:sz w:val="20"/>
          <w:szCs w:val="20"/>
        </w:rPr>
        <w:t>Руководитель СОТ 8 (800) 200-78-87 доб. 52-90 Гончарова Анастасия Александровна</w:t>
      </w:r>
    </w:p>
    <w:p w:rsidR="00454C17" w:rsidRDefault="00454C17" w:rsidP="00454C17">
      <w:pPr>
        <w:pStyle w:val="a3"/>
        <w:spacing w:after="0" w:line="360" w:lineRule="auto"/>
        <w:ind w:left="-567" w:firstLine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Лот №7-9</w:t>
      </w:r>
    </w:p>
    <w:p w:rsidR="00454C17" w:rsidRPr="00454C17" w:rsidRDefault="00454C17" w:rsidP="00454C17">
      <w:pPr>
        <w:pStyle w:val="a3"/>
        <w:spacing w:after="0" w:line="360" w:lineRule="auto"/>
        <w:ind w:left="-567" w:firstLine="567"/>
        <w:jc w:val="both"/>
        <w:rPr>
          <w:rFonts w:ascii="Arial" w:hAnsi="Arial" w:cs="Arial"/>
          <w:sz w:val="20"/>
          <w:szCs w:val="20"/>
        </w:rPr>
      </w:pPr>
      <w:r w:rsidRPr="00454C17">
        <w:rPr>
          <w:rFonts w:ascii="Arial" w:hAnsi="Arial" w:cs="Arial"/>
          <w:sz w:val="20"/>
          <w:szCs w:val="20"/>
        </w:rPr>
        <w:t>Специалист по ОТ и ОС 8 (800) 200-78-87 доб. 49-03 Иващенко Дарья Игоревна</w:t>
      </w:r>
    </w:p>
    <w:p w:rsidR="00454C17" w:rsidRPr="00454C17" w:rsidRDefault="00454C17" w:rsidP="00454C17">
      <w:pPr>
        <w:pStyle w:val="a3"/>
        <w:spacing w:after="0" w:line="360" w:lineRule="auto"/>
        <w:ind w:left="-567" w:firstLine="567"/>
        <w:jc w:val="both"/>
        <w:rPr>
          <w:rFonts w:ascii="Arial" w:hAnsi="Arial" w:cs="Arial"/>
          <w:sz w:val="20"/>
          <w:szCs w:val="20"/>
        </w:rPr>
      </w:pPr>
      <w:r w:rsidRPr="00454C17">
        <w:rPr>
          <w:rFonts w:ascii="Arial" w:hAnsi="Arial" w:cs="Arial"/>
          <w:sz w:val="20"/>
          <w:szCs w:val="20"/>
        </w:rPr>
        <w:t xml:space="preserve">Руководитель СОТ 8 (800) 200-78-87 доб. 62-45 Болдырева Мария Владимировна </w:t>
      </w:r>
    </w:p>
    <w:p w:rsidR="00454C17" w:rsidRPr="00454C17" w:rsidRDefault="00454C17" w:rsidP="00454C17">
      <w:pPr>
        <w:pStyle w:val="a3"/>
        <w:spacing w:after="0" w:line="360" w:lineRule="auto"/>
        <w:ind w:left="-567" w:firstLine="567"/>
        <w:jc w:val="both"/>
        <w:rPr>
          <w:rFonts w:ascii="Arial" w:hAnsi="Arial" w:cs="Arial"/>
          <w:b/>
          <w:sz w:val="20"/>
          <w:szCs w:val="20"/>
        </w:rPr>
      </w:pPr>
      <w:r w:rsidRPr="00454C17">
        <w:rPr>
          <w:rFonts w:ascii="Arial" w:hAnsi="Arial" w:cs="Arial"/>
          <w:b/>
          <w:sz w:val="20"/>
          <w:szCs w:val="20"/>
        </w:rPr>
        <w:t xml:space="preserve">Дополнительный телефон для связи: </w:t>
      </w:r>
    </w:p>
    <w:p w:rsidR="00454C17" w:rsidRPr="00454C17" w:rsidRDefault="00454C17" w:rsidP="00454C17">
      <w:pPr>
        <w:pStyle w:val="a3"/>
        <w:spacing w:after="0" w:line="360" w:lineRule="auto"/>
        <w:ind w:left="-567" w:firstLine="567"/>
        <w:jc w:val="both"/>
        <w:rPr>
          <w:rFonts w:ascii="Arial" w:hAnsi="Arial" w:cs="Arial"/>
          <w:sz w:val="20"/>
          <w:szCs w:val="20"/>
        </w:rPr>
      </w:pPr>
      <w:r w:rsidRPr="00454C17">
        <w:rPr>
          <w:rFonts w:ascii="Arial" w:hAnsi="Arial" w:cs="Arial"/>
          <w:sz w:val="20"/>
          <w:szCs w:val="20"/>
        </w:rPr>
        <w:t>8 (800) 200-78-87 доб. 42-74 Шелемякина Евгения Александровна</w:t>
      </w:r>
    </w:p>
    <w:p w:rsidR="00B200DC" w:rsidRPr="00AD2DD4" w:rsidRDefault="00B200DC" w:rsidP="00454C17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8A0DF0" w:rsidRPr="00AD2DD4" w:rsidRDefault="00793B2F" w:rsidP="00AD2DD4">
      <w:pPr>
        <w:spacing w:after="0" w:line="360" w:lineRule="auto"/>
        <w:ind w:left="-567" w:firstLine="567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96915">
        <w:rPr>
          <w:rFonts w:ascii="Arial" w:eastAsia="Calibri" w:hAnsi="Arial" w:cs="Arial"/>
          <w:sz w:val="20"/>
          <w:szCs w:val="20"/>
          <w:lang w:eastAsia="en-US"/>
        </w:rPr>
        <w:t xml:space="preserve">К участию в тендере принимаются коммерческие предложения, полученные посредством </w:t>
      </w:r>
      <w:r w:rsidR="00FD498F">
        <w:rPr>
          <w:rFonts w:ascii="Arial" w:eastAsia="Calibri" w:hAnsi="Arial" w:cs="Arial"/>
          <w:sz w:val="20"/>
          <w:szCs w:val="20"/>
          <w:lang w:eastAsia="en-US"/>
        </w:rPr>
        <w:t xml:space="preserve">электронной почты </w:t>
      </w:r>
      <w:hyperlink r:id="rId10" w:history="1">
        <w:r w:rsidR="00FD498F" w:rsidRPr="00395D6E">
          <w:rPr>
            <w:rStyle w:val="ab"/>
            <w:rFonts w:ascii="Arial" w:eastAsia="Calibri" w:hAnsi="Arial" w:cs="Arial"/>
            <w:sz w:val="20"/>
            <w:szCs w:val="20"/>
            <w:lang w:val="en-US" w:eastAsia="en-US"/>
          </w:rPr>
          <w:t>tender</w:t>
        </w:r>
        <w:r w:rsidR="00FD498F" w:rsidRPr="00395D6E">
          <w:rPr>
            <w:rStyle w:val="ab"/>
            <w:rFonts w:ascii="Arial" w:eastAsia="Calibri" w:hAnsi="Arial" w:cs="Arial"/>
            <w:sz w:val="20"/>
            <w:szCs w:val="20"/>
            <w:lang w:eastAsia="en-US"/>
          </w:rPr>
          <w:t>@</w:t>
        </w:r>
        <w:r w:rsidR="00FD498F" w:rsidRPr="00395D6E">
          <w:rPr>
            <w:rStyle w:val="ab"/>
            <w:rFonts w:ascii="Arial" w:eastAsia="Calibri" w:hAnsi="Arial" w:cs="Arial"/>
            <w:sz w:val="20"/>
            <w:szCs w:val="20"/>
            <w:lang w:val="en-US" w:eastAsia="en-US"/>
          </w:rPr>
          <w:t>unitile</w:t>
        </w:r>
        <w:r w:rsidR="00FD498F" w:rsidRPr="00395D6E">
          <w:rPr>
            <w:rStyle w:val="ab"/>
            <w:rFonts w:ascii="Arial" w:eastAsia="Calibri" w:hAnsi="Arial" w:cs="Arial"/>
            <w:sz w:val="20"/>
            <w:szCs w:val="20"/>
            <w:lang w:eastAsia="en-US"/>
          </w:rPr>
          <w:t>.</w:t>
        </w:r>
        <w:r w:rsidR="00FD498F" w:rsidRPr="00395D6E">
          <w:rPr>
            <w:rStyle w:val="ab"/>
            <w:rFonts w:ascii="Arial" w:eastAsia="Calibri" w:hAnsi="Arial" w:cs="Arial"/>
            <w:sz w:val="20"/>
            <w:szCs w:val="20"/>
            <w:lang w:val="en-US" w:eastAsia="en-US"/>
          </w:rPr>
          <w:t>ru</w:t>
        </w:r>
      </w:hyperlink>
      <w:r w:rsidRPr="00364B82">
        <w:rPr>
          <w:rFonts w:ascii="Arial" w:eastAsia="Calibri" w:hAnsi="Arial" w:cs="Arial"/>
          <w:sz w:val="20"/>
          <w:szCs w:val="20"/>
          <w:lang w:eastAsia="en-US"/>
        </w:rPr>
        <w:t>, прис</w:t>
      </w:r>
      <w:r>
        <w:rPr>
          <w:rFonts w:ascii="Arial" w:eastAsia="Calibri" w:hAnsi="Arial" w:cs="Arial"/>
          <w:sz w:val="20"/>
          <w:szCs w:val="20"/>
          <w:lang w:eastAsia="en-US"/>
        </w:rPr>
        <w:t>ланные</w:t>
      </w:r>
      <w:bookmarkStart w:id="0" w:name="_GoBack"/>
      <w:bookmarkEnd w:id="0"/>
      <w:r>
        <w:rPr>
          <w:rFonts w:ascii="Arial" w:eastAsia="Calibri" w:hAnsi="Arial" w:cs="Arial"/>
          <w:sz w:val="20"/>
          <w:szCs w:val="20"/>
          <w:lang w:eastAsia="en-US"/>
        </w:rPr>
        <w:t xml:space="preserve"> до </w:t>
      </w:r>
      <w:r w:rsidRPr="00364B82">
        <w:rPr>
          <w:rFonts w:ascii="Arial" w:eastAsia="Calibri" w:hAnsi="Arial" w:cs="Arial"/>
          <w:sz w:val="20"/>
          <w:szCs w:val="20"/>
          <w:lang w:eastAsia="en-US"/>
        </w:rPr>
        <w:t>21.11.2023 г., до 15:00.</w:t>
      </w:r>
    </w:p>
    <w:p w:rsidR="008A0DF0" w:rsidRPr="00AD2DD4" w:rsidRDefault="008A0DF0" w:rsidP="00AD2DD4">
      <w:pPr>
        <w:spacing w:after="0" w:line="360" w:lineRule="auto"/>
        <w:ind w:left="-567" w:firstLine="567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335F90" w:rsidRPr="00AD2DD4" w:rsidRDefault="008A0DF0" w:rsidP="00AD2DD4">
      <w:pPr>
        <w:spacing w:after="0" w:line="360" w:lineRule="auto"/>
        <w:ind w:left="-567" w:firstLine="567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793B2F">
        <w:rPr>
          <w:rFonts w:ascii="Arial" w:eastAsia="Calibri" w:hAnsi="Arial" w:cs="Arial"/>
          <w:sz w:val="20"/>
          <w:szCs w:val="20"/>
          <w:lang w:eastAsia="en-US"/>
        </w:rPr>
        <w:t xml:space="preserve">Просим </w:t>
      </w:r>
      <w:r w:rsidR="00793B2F" w:rsidRPr="00793B2F">
        <w:rPr>
          <w:rFonts w:ascii="Arial" w:eastAsia="Calibri" w:hAnsi="Arial" w:cs="Arial"/>
          <w:sz w:val="20"/>
          <w:szCs w:val="20"/>
          <w:lang w:eastAsia="en-US"/>
        </w:rPr>
        <w:t>в теме письма указывать:</w:t>
      </w:r>
      <w:r w:rsidR="00793B2F" w:rsidRPr="00FD498F">
        <w:rPr>
          <w:rFonts w:ascii="Arial" w:hAnsi="Arial" w:cs="Arial"/>
          <w:b/>
          <w:sz w:val="20"/>
          <w:szCs w:val="20"/>
        </w:rPr>
        <w:t xml:space="preserve"> </w:t>
      </w:r>
      <w:r w:rsidR="00793B2F" w:rsidRPr="00793B2F">
        <w:rPr>
          <w:rFonts w:ascii="Arial" w:hAnsi="Arial" w:cs="Arial"/>
          <w:b/>
          <w:sz w:val="20"/>
          <w:szCs w:val="20"/>
          <w:lang w:val="en-US"/>
        </w:rPr>
        <w:t>Tender</w:t>
      </w:r>
      <w:r w:rsidRPr="00793B2F">
        <w:rPr>
          <w:rFonts w:ascii="Arial" w:hAnsi="Arial" w:cs="Arial"/>
          <w:b/>
          <w:sz w:val="20"/>
          <w:szCs w:val="20"/>
        </w:rPr>
        <w:t>-</w:t>
      </w:r>
      <w:r w:rsidR="00793B2F" w:rsidRPr="00793B2F">
        <w:rPr>
          <w:rFonts w:ascii="Arial" w:hAnsi="Arial" w:cs="Arial"/>
          <w:b/>
          <w:sz w:val="20"/>
          <w:szCs w:val="20"/>
        </w:rPr>
        <w:t xml:space="preserve">35703 </w:t>
      </w:r>
      <w:r w:rsidR="00335F90" w:rsidRPr="00793B2F">
        <w:rPr>
          <w:rFonts w:ascii="Arial" w:eastAsia="Calibri" w:hAnsi="Arial" w:cs="Arial"/>
          <w:b/>
          <w:sz w:val="20"/>
          <w:szCs w:val="20"/>
          <w:lang w:eastAsia="en-US"/>
        </w:rPr>
        <w:t>«КЭР»</w:t>
      </w:r>
      <w:r w:rsidR="009C154B" w:rsidRPr="00793B2F">
        <w:rPr>
          <w:rFonts w:ascii="Arial" w:eastAsia="Calibri" w:hAnsi="Arial" w:cs="Arial"/>
          <w:b/>
          <w:sz w:val="20"/>
          <w:szCs w:val="20"/>
          <w:lang w:eastAsia="en-US"/>
        </w:rPr>
        <w:t>.</w:t>
      </w:r>
    </w:p>
    <w:p w:rsidR="00335F90" w:rsidRPr="00AD2DD4" w:rsidRDefault="00335F90" w:rsidP="00AD2DD4">
      <w:pPr>
        <w:spacing w:after="0" w:line="360" w:lineRule="auto"/>
        <w:ind w:left="-567" w:firstLine="567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704CE1" w:rsidRPr="00AD2DD4" w:rsidRDefault="00704CE1" w:rsidP="00AD2DD4">
      <w:pPr>
        <w:spacing w:after="0" w:line="360" w:lineRule="auto"/>
        <w:ind w:left="-567" w:firstLine="567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D2DD4">
        <w:rPr>
          <w:rFonts w:ascii="Arial" w:eastAsia="Calibri" w:hAnsi="Arial" w:cs="Arial"/>
          <w:sz w:val="20"/>
          <w:szCs w:val="20"/>
          <w:lang w:eastAsia="en-US"/>
        </w:rPr>
        <w:t>Группа Компаний «</w:t>
      </w:r>
      <w:r w:rsidRPr="00AD2DD4">
        <w:rPr>
          <w:rFonts w:ascii="Arial" w:eastAsia="Calibri" w:hAnsi="Arial" w:cs="Arial"/>
          <w:b/>
          <w:sz w:val="20"/>
          <w:szCs w:val="20"/>
          <w:lang w:eastAsia="en-US"/>
        </w:rPr>
        <w:t>UNITILE</w:t>
      </w:r>
      <w:r w:rsidRPr="00AD2DD4">
        <w:rPr>
          <w:rFonts w:ascii="Arial" w:eastAsia="Calibri" w:hAnsi="Arial" w:cs="Arial"/>
          <w:sz w:val="20"/>
          <w:szCs w:val="20"/>
          <w:lang w:eastAsia="en-US"/>
        </w:rPr>
        <w:t>» оставляет за собой право отклонить все коммерческие предложения и не компенсирует затраты претендентов на подготовку и направление коммерческих предложений.</w:t>
      </w:r>
    </w:p>
    <w:p w:rsidR="00704CE1" w:rsidRPr="00AD2DD4" w:rsidRDefault="00704CE1" w:rsidP="00AD2DD4">
      <w:pPr>
        <w:spacing w:after="0" w:line="360" w:lineRule="auto"/>
        <w:ind w:left="-567" w:firstLine="567"/>
        <w:rPr>
          <w:rFonts w:ascii="Arial" w:hAnsi="Arial" w:cs="Arial"/>
          <w:b/>
          <w:sz w:val="20"/>
          <w:szCs w:val="20"/>
        </w:rPr>
      </w:pPr>
    </w:p>
    <w:p w:rsidR="00722D49" w:rsidRPr="00AD2DD4" w:rsidRDefault="00B35752" w:rsidP="00AD2DD4">
      <w:pPr>
        <w:spacing w:after="0" w:line="360" w:lineRule="auto"/>
        <w:ind w:left="-567" w:firstLine="567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AD2DD4">
        <w:rPr>
          <w:rFonts w:ascii="Arial" w:eastAsia="Calibri" w:hAnsi="Arial" w:cs="Arial"/>
          <w:b/>
          <w:sz w:val="20"/>
          <w:szCs w:val="20"/>
          <w:lang w:eastAsia="en-US"/>
        </w:rPr>
        <w:t>Директор по производству</w:t>
      </w:r>
      <w:r w:rsidR="00454C17">
        <w:rPr>
          <w:rFonts w:ascii="Arial" w:eastAsia="Calibri" w:hAnsi="Arial" w:cs="Arial"/>
          <w:b/>
          <w:sz w:val="20"/>
          <w:szCs w:val="20"/>
          <w:lang w:eastAsia="en-US"/>
        </w:rPr>
        <w:t xml:space="preserve"> ____________ Ильин Сергей Николаевич</w:t>
      </w:r>
    </w:p>
    <w:p w:rsidR="00AF5C12" w:rsidRPr="00AD2DD4" w:rsidRDefault="00AF5C12" w:rsidP="00AD2DD4">
      <w:pPr>
        <w:spacing w:after="0" w:line="360" w:lineRule="auto"/>
        <w:ind w:left="-567" w:firstLine="567"/>
        <w:rPr>
          <w:rFonts w:ascii="Arial" w:eastAsia="Calibri" w:hAnsi="Arial" w:cs="Arial"/>
          <w:b/>
          <w:sz w:val="20"/>
          <w:szCs w:val="20"/>
          <w:lang w:eastAsia="en-US"/>
        </w:rPr>
      </w:pPr>
    </w:p>
    <w:sectPr w:rsidR="00AF5C12" w:rsidRPr="00AD2DD4" w:rsidSect="003A2C68">
      <w:pgSz w:w="11906" w:h="16838"/>
      <w:pgMar w:top="851" w:right="99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80E" w:rsidRDefault="00AE480E" w:rsidP="00D30EDD">
      <w:pPr>
        <w:spacing w:after="0" w:line="240" w:lineRule="auto"/>
      </w:pPr>
      <w:r>
        <w:separator/>
      </w:r>
    </w:p>
  </w:endnote>
  <w:endnote w:type="continuationSeparator" w:id="0">
    <w:p w:rsidR="00AE480E" w:rsidRDefault="00AE480E" w:rsidP="00D30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80E" w:rsidRDefault="00AE480E" w:rsidP="00D30EDD">
      <w:pPr>
        <w:spacing w:after="0" w:line="240" w:lineRule="auto"/>
      </w:pPr>
      <w:r>
        <w:separator/>
      </w:r>
    </w:p>
  </w:footnote>
  <w:footnote w:type="continuationSeparator" w:id="0">
    <w:p w:rsidR="00AE480E" w:rsidRDefault="00AE480E" w:rsidP="00D30E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25A87"/>
    <w:multiLevelType w:val="hybridMultilevel"/>
    <w:tmpl w:val="C83C3522"/>
    <w:lvl w:ilvl="0" w:tplc="CB58A740">
      <w:start w:val="1"/>
      <w:numFmt w:val="decimal"/>
      <w:lvlText w:val="%1."/>
      <w:lvlJc w:val="left"/>
      <w:pPr>
        <w:ind w:left="679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" w15:restartNumberingAfterBreak="0">
    <w:nsid w:val="20EC3FA5"/>
    <w:multiLevelType w:val="multilevel"/>
    <w:tmpl w:val="49327CCE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" w15:restartNumberingAfterBreak="0">
    <w:nsid w:val="22067DC8"/>
    <w:multiLevelType w:val="multilevel"/>
    <w:tmpl w:val="6BF29EBE"/>
    <w:lvl w:ilvl="0">
      <w:start w:val="1"/>
      <w:numFmt w:val="decimal"/>
      <w:lvlText w:val="%1."/>
      <w:lvlJc w:val="left"/>
      <w:pPr>
        <w:ind w:left="1383" w:firstLine="35"/>
      </w:pPr>
      <w:rPr>
        <w:rFonts w:ascii="Times New Roman" w:eastAsia="Calibri" w:hAnsi="Times New Roman" w:cs="Times New Roman" w:hint="default"/>
      </w:rPr>
    </w:lvl>
    <w:lvl w:ilvl="1">
      <w:start w:val="6"/>
      <w:numFmt w:val="decimal"/>
      <w:isLgl/>
      <w:lvlText w:val="%1.%2."/>
      <w:lvlJc w:val="left"/>
      <w:pPr>
        <w:ind w:left="2410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17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4" w:hanging="8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4" w:hanging="1800"/>
      </w:pPr>
      <w:rPr>
        <w:rFonts w:hint="default"/>
      </w:rPr>
    </w:lvl>
  </w:abstractNum>
  <w:abstractNum w:abstractNumId="3" w15:restartNumberingAfterBreak="0">
    <w:nsid w:val="381F2BA3"/>
    <w:multiLevelType w:val="hybridMultilevel"/>
    <w:tmpl w:val="323CA6F0"/>
    <w:lvl w:ilvl="0" w:tplc="12F810F6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4" w15:restartNumberingAfterBreak="0">
    <w:nsid w:val="392E62D3"/>
    <w:multiLevelType w:val="hybridMultilevel"/>
    <w:tmpl w:val="1AE898B6"/>
    <w:lvl w:ilvl="0" w:tplc="E43A2D20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F229344">
      <w:numFmt w:val="bullet"/>
      <w:lvlText w:val="∙"/>
      <w:lvlJc w:val="left"/>
      <w:pPr>
        <w:ind w:left="882" w:hanging="125"/>
      </w:pPr>
      <w:rPr>
        <w:lang w:val="ru-RU" w:eastAsia="en-US" w:bidi="ar-SA"/>
      </w:rPr>
    </w:lvl>
    <w:lvl w:ilvl="2" w:tplc="31365E20">
      <w:numFmt w:val="bullet"/>
      <w:lvlText w:val="∙"/>
      <w:lvlJc w:val="left"/>
      <w:pPr>
        <w:ind w:left="1665" w:hanging="125"/>
      </w:pPr>
      <w:rPr>
        <w:lang w:val="ru-RU" w:eastAsia="en-US" w:bidi="ar-SA"/>
      </w:rPr>
    </w:lvl>
    <w:lvl w:ilvl="3" w:tplc="63B81FE4">
      <w:numFmt w:val="bullet"/>
      <w:lvlText w:val="∙"/>
      <w:lvlJc w:val="left"/>
      <w:pPr>
        <w:ind w:left="2448" w:hanging="125"/>
      </w:pPr>
      <w:rPr>
        <w:lang w:val="ru-RU" w:eastAsia="en-US" w:bidi="ar-SA"/>
      </w:rPr>
    </w:lvl>
    <w:lvl w:ilvl="4" w:tplc="CD1416FC">
      <w:numFmt w:val="bullet"/>
      <w:lvlText w:val="∙"/>
      <w:lvlJc w:val="left"/>
      <w:pPr>
        <w:ind w:left="3231" w:hanging="125"/>
      </w:pPr>
      <w:rPr>
        <w:lang w:val="ru-RU" w:eastAsia="en-US" w:bidi="ar-SA"/>
      </w:rPr>
    </w:lvl>
    <w:lvl w:ilvl="5" w:tplc="06625526">
      <w:numFmt w:val="bullet"/>
      <w:lvlText w:val="∙"/>
      <w:lvlJc w:val="left"/>
      <w:pPr>
        <w:ind w:left="4014" w:hanging="125"/>
      </w:pPr>
      <w:rPr>
        <w:lang w:val="ru-RU" w:eastAsia="en-US" w:bidi="ar-SA"/>
      </w:rPr>
    </w:lvl>
    <w:lvl w:ilvl="6" w:tplc="E89E93F6">
      <w:numFmt w:val="bullet"/>
      <w:lvlText w:val="∙"/>
      <w:lvlJc w:val="left"/>
      <w:pPr>
        <w:ind w:left="4796" w:hanging="125"/>
      </w:pPr>
      <w:rPr>
        <w:lang w:val="ru-RU" w:eastAsia="en-US" w:bidi="ar-SA"/>
      </w:rPr>
    </w:lvl>
    <w:lvl w:ilvl="7" w:tplc="B6E63C74">
      <w:numFmt w:val="bullet"/>
      <w:lvlText w:val="∙"/>
      <w:lvlJc w:val="left"/>
      <w:pPr>
        <w:ind w:left="5579" w:hanging="125"/>
      </w:pPr>
      <w:rPr>
        <w:lang w:val="ru-RU" w:eastAsia="en-US" w:bidi="ar-SA"/>
      </w:rPr>
    </w:lvl>
    <w:lvl w:ilvl="8" w:tplc="8AB85A52">
      <w:numFmt w:val="bullet"/>
      <w:lvlText w:val="∙"/>
      <w:lvlJc w:val="left"/>
      <w:pPr>
        <w:ind w:left="6362" w:hanging="125"/>
      </w:pPr>
      <w:rPr>
        <w:lang w:val="ru-RU" w:eastAsia="en-US" w:bidi="ar-SA"/>
      </w:rPr>
    </w:lvl>
  </w:abstractNum>
  <w:abstractNum w:abstractNumId="5" w15:restartNumberingAfterBreak="0">
    <w:nsid w:val="48F46CC8"/>
    <w:multiLevelType w:val="hybridMultilevel"/>
    <w:tmpl w:val="7170585A"/>
    <w:lvl w:ilvl="0" w:tplc="B150C6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8E21B96"/>
    <w:multiLevelType w:val="hybridMultilevel"/>
    <w:tmpl w:val="793C85AA"/>
    <w:lvl w:ilvl="0" w:tplc="0C94E952">
      <w:start w:val="1"/>
      <w:numFmt w:val="decimal"/>
      <w:lvlText w:val="%1."/>
      <w:lvlJc w:val="left"/>
      <w:pPr>
        <w:ind w:left="1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9" w:hanging="360"/>
      </w:pPr>
    </w:lvl>
    <w:lvl w:ilvl="2" w:tplc="0419001B" w:tentative="1">
      <w:start w:val="1"/>
      <w:numFmt w:val="lowerRoman"/>
      <w:lvlText w:val="%3."/>
      <w:lvlJc w:val="right"/>
      <w:pPr>
        <w:ind w:left="2479" w:hanging="180"/>
      </w:pPr>
    </w:lvl>
    <w:lvl w:ilvl="3" w:tplc="0419000F" w:tentative="1">
      <w:start w:val="1"/>
      <w:numFmt w:val="decimal"/>
      <w:lvlText w:val="%4."/>
      <w:lvlJc w:val="left"/>
      <w:pPr>
        <w:ind w:left="3199" w:hanging="360"/>
      </w:pPr>
    </w:lvl>
    <w:lvl w:ilvl="4" w:tplc="04190019" w:tentative="1">
      <w:start w:val="1"/>
      <w:numFmt w:val="lowerLetter"/>
      <w:lvlText w:val="%5."/>
      <w:lvlJc w:val="left"/>
      <w:pPr>
        <w:ind w:left="3919" w:hanging="360"/>
      </w:pPr>
    </w:lvl>
    <w:lvl w:ilvl="5" w:tplc="0419001B" w:tentative="1">
      <w:start w:val="1"/>
      <w:numFmt w:val="lowerRoman"/>
      <w:lvlText w:val="%6."/>
      <w:lvlJc w:val="right"/>
      <w:pPr>
        <w:ind w:left="4639" w:hanging="180"/>
      </w:pPr>
    </w:lvl>
    <w:lvl w:ilvl="6" w:tplc="0419000F" w:tentative="1">
      <w:start w:val="1"/>
      <w:numFmt w:val="decimal"/>
      <w:lvlText w:val="%7."/>
      <w:lvlJc w:val="left"/>
      <w:pPr>
        <w:ind w:left="5359" w:hanging="360"/>
      </w:pPr>
    </w:lvl>
    <w:lvl w:ilvl="7" w:tplc="04190019" w:tentative="1">
      <w:start w:val="1"/>
      <w:numFmt w:val="lowerLetter"/>
      <w:lvlText w:val="%8."/>
      <w:lvlJc w:val="left"/>
      <w:pPr>
        <w:ind w:left="6079" w:hanging="360"/>
      </w:pPr>
    </w:lvl>
    <w:lvl w:ilvl="8" w:tplc="0419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7" w15:restartNumberingAfterBreak="0">
    <w:nsid w:val="58FD23FC"/>
    <w:multiLevelType w:val="hybridMultilevel"/>
    <w:tmpl w:val="EE48EF4C"/>
    <w:lvl w:ilvl="0" w:tplc="2BA6DA3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3AD3BCB"/>
    <w:multiLevelType w:val="multilevel"/>
    <w:tmpl w:val="C8BED188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9" w15:restartNumberingAfterBreak="0">
    <w:nsid w:val="7CA87B72"/>
    <w:multiLevelType w:val="hybridMultilevel"/>
    <w:tmpl w:val="5D026DF4"/>
    <w:lvl w:ilvl="0" w:tplc="8786C516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72C"/>
    <w:rsid w:val="0000651D"/>
    <w:rsid w:val="000729A5"/>
    <w:rsid w:val="000A497C"/>
    <w:rsid w:val="000A6241"/>
    <w:rsid w:val="000C126F"/>
    <w:rsid w:val="000D3E8F"/>
    <w:rsid w:val="000E7E5C"/>
    <w:rsid w:val="00112694"/>
    <w:rsid w:val="00114B1F"/>
    <w:rsid w:val="00124192"/>
    <w:rsid w:val="00146EAB"/>
    <w:rsid w:val="00156374"/>
    <w:rsid w:val="00171D97"/>
    <w:rsid w:val="001C1D59"/>
    <w:rsid w:val="001E755B"/>
    <w:rsid w:val="001E7C64"/>
    <w:rsid w:val="001F0E21"/>
    <w:rsid w:val="001F4717"/>
    <w:rsid w:val="0021392C"/>
    <w:rsid w:val="00220519"/>
    <w:rsid w:val="002225F3"/>
    <w:rsid w:val="00243438"/>
    <w:rsid w:val="00252622"/>
    <w:rsid w:val="00284471"/>
    <w:rsid w:val="002B3320"/>
    <w:rsid w:val="002C218A"/>
    <w:rsid w:val="002D3D4E"/>
    <w:rsid w:val="002D4B5F"/>
    <w:rsid w:val="002F1313"/>
    <w:rsid w:val="00333913"/>
    <w:rsid w:val="00333985"/>
    <w:rsid w:val="00335F90"/>
    <w:rsid w:val="003540BD"/>
    <w:rsid w:val="00363EDE"/>
    <w:rsid w:val="003659A3"/>
    <w:rsid w:val="0037021A"/>
    <w:rsid w:val="003860AD"/>
    <w:rsid w:val="003A2C68"/>
    <w:rsid w:val="003C6B1E"/>
    <w:rsid w:val="003D372D"/>
    <w:rsid w:val="003E2B3E"/>
    <w:rsid w:val="003E5F71"/>
    <w:rsid w:val="003E7921"/>
    <w:rsid w:val="003F5BE1"/>
    <w:rsid w:val="00403B2A"/>
    <w:rsid w:val="00421AAA"/>
    <w:rsid w:val="0043364D"/>
    <w:rsid w:val="00454C17"/>
    <w:rsid w:val="00460629"/>
    <w:rsid w:val="004826CB"/>
    <w:rsid w:val="00482E7A"/>
    <w:rsid w:val="004925F8"/>
    <w:rsid w:val="004A1DE3"/>
    <w:rsid w:val="004C2FAF"/>
    <w:rsid w:val="004E057E"/>
    <w:rsid w:val="00525A14"/>
    <w:rsid w:val="005334EE"/>
    <w:rsid w:val="0053381D"/>
    <w:rsid w:val="005407DB"/>
    <w:rsid w:val="00545C70"/>
    <w:rsid w:val="00545E7E"/>
    <w:rsid w:val="0057295A"/>
    <w:rsid w:val="005A6A3C"/>
    <w:rsid w:val="005B0C89"/>
    <w:rsid w:val="005C044D"/>
    <w:rsid w:val="005D2439"/>
    <w:rsid w:val="005E0142"/>
    <w:rsid w:val="0060259C"/>
    <w:rsid w:val="00606BDA"/>
    <w:rsid w:val="00617968"/>
    <w:rsid w:val="00621B69"/>
    <w:rsid w:val="00651F38"/>
    <w:rsid w:val="00652E58"/>
    <w:rsid w:val="00655CFC"/>
    <w:rsid w:val="006718CA"/>
    <w:rsid w:val="00675164"/>
    <w:rsid w:val="006957E0"/>
    <w:rsid w:val="006970AD"/>
    <w:rsid w:val="006A2EE2"/>
    <w:rsid w:val="006B770B"/>
    <w:rsid w:val="006D3364"/>
    <w:rsid w:val="0070332C"/>
    <w:rsid w:val="00704671"/>
    <w:rsid w:val="00704CE1"/>
    <w:rsid w:val="0072155B"/>
    <w:rsid w:val="00722D49"/>
    <w:rsid w:val="007548E9"/>
    <w:rsid w:val="0075510E"/>
    <w:rsid w:val="00771C2F"/>
    <w:rsid w:val="00793B2F"/>
    <w:rsid w:val="007A2CF9"/>
    <w:rsid w:val="007C4BB1"/>
    <w:rsid w:val="007C56C8"/>
    <w:rsid w:val="007D5602"/>
    <w:rsid w:val="00800568"/>
    <w:rsid w:val="00804CA8"/>
    <w:rsid w:val="00807F13"/>
    <w:rsid w:val="00846FB9"/>
    <w:rsid w:val="0085557B"/>
    <w:rsid w:val="00864DCF"/>
    <w:rsid w:val="00866810"/>
    <w:rsid w:val="008720DB"/>
    <w:rsid w:val="008A0DF0"/>
    <w:rsid w:val="008B0067"/>
    <w:rsid w:val="008B1218"/>
    <w:rsid w:val="008F32F5"/>
    <w:rsid w:val="008F5EFA"/>
    <w:rsid w:val="008F6F00"/>
    <w:rsid w:val="00902763"/>
    <w:rsid w:val="00964E43"/>
    <w:rsid w:val="009A5E25"/>
    <w:rsid w:val="009C154B"/>
    <w:rsid w:val="009D212C"/>
    <w:rsid w:val="009E00D9"/>
    <w:rsid w:val="009F6995"/>
    <w:rsid w:val="00A009A9"/>
    <w:rsid w:val="00A06681"/>
    <w:rsid w:val="00A15D07"/>
    <w:rsid w:val="00A23A1B"/>
    <w:rsid w:val="00A33718"/>
    <w:rsid w:val="00A65178"/>
    <w:rsid w:val="00A75DA1"/>
    <w:rsid w:val="00A94800"/>
    <w:rsid w:val="00AA2FDC"/>
    <w:rsid w:val="00AB4991"/>
    <w:rsid w:val="00AC1C66"/>
    <w:rsid w:val="00AD2DD4"/>
    <w:rsid w:val="00AD50E2"/>
    <w:rsid w:val="00AE480E"/>
    <w:rsid w:val="00AE48F9"/>
    <w:rsid w:val="00AF5C12"/>
    <w:rsid w:val="00B01C72"/>
    <w:rsid w:val="00B200DC"/>
    <w:rsid w:val="00B34267"/>
    <w:rsid w:val="00B35752"/>
    <w:rsid w:val="00B42FA5"/>
    <w:rsid w:val="00B561D6"/>
    <w:rsid w:val="00B6340F"/>
    <w:rsid w:val="00B826F0"/>
    <w:rsid w:val="00B85595"/>
    <w:rsid w:val="00B90ED6"/>
    <w:rsid w:val="00B9204F"/>
    <w:rsid w:val="00B921FE"/>
    <w:rsid w:val="00B93110"/>
    <w:rsid w:val="00BA48FC"/>
    <w:rsid w:val="00BD25CA"/>
    <w:rsid w:val="00BF3C96"/>
    <w:rsid w:val="00C13237"/>
    <w:rsid w:val="00C26B53"/>
    <w:rsid w:val="00C27E9E"/>
    <w:rsid w:val="00C304F2"/>
    <w:rsid w:val="00C3065F"/>
    <w:rsid w:val="00C3537F"/>
    <w:rsid w:val="00C35619"/>
    <w:rsid w:val="00C52CF1"/>
    <w:rsid w:val="00CB6F2C"/>
    <w:rsid w:val="00CD2DF6"/>
    <w:rsid w:val="00CD4E99"/>
    <w:rsid w:val="00CE6ACF"/>
    <w:rsid w:val="00D30B84"/>
    <w:rsid w:val="00D30EDD"/>
    <w:rsid w:val="00D408EC"/>
    <w:rsid w:val="00D47285"/>
    <w:rsid w:val="00D53716"/>
    <w:rsid w:val="00D65D2D"/>
    <w:rsid w:val="00D70D89"/>
    <w:rsid w:val="00D710D4"/>
    <w:rsid w:val="00DA3BAF"/>
    <w:rsid w:val="00DD1759"/>
    <w:rsid w:val="00DF01F5"/>
    <w:rsid w:val="00E037F3"/>
    <w:rsid w:val="00E03F4F"/>
    <w:rsid w:val="00E13A9A"/>
    <w:rsid w:val="00E244A5"/>
    <w:rsid w:val="00E353BE"/>
    <w:rsid w:val="00E434A6"/>
    <w:rsid w:val="00E6631C"/>
    <w:rsid w:val="00E7456E"/>
    <w:rsid w:val="00E74612"/>
    <w:rsid w:val="00E92749"/>
    <w:rsid w:val="00EA1987"/>
    <w:rsid w:val="00ED118A"/>
    <w:rsid w:val="00EF2979"/>
    <w:rsid w:val="00F03273"/>
    <w:rsid w:val="00F2026C"/>
    <w:rsid w:val="00F22020"/>
    <w:rsid w:val="00F23411"/>
    <w:rsid w:val="00F43FB9"/>
    <w:rsid w:val="00F720DB"/>
    <w:rsid w:val="00F9729C"/>
    <w:rsid w:val="00FC172C"/>
    <w:rsid w:val="00FD4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F6BE0"/>
  <w15:docId w15:val="{F5529D06-0E53-4AD9-B18A-091472259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CE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 Список,Bullet_IRAO,List Paragraph"/>
    <w:basedOn w:val="a"/>
    <w:link w:val="a4"/>
    <w:uiPriority w:val="34"/>
    <w:qFormat/>
    <w:rsid w:val="00704CE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footer"/>
    <w:basedOn w:val="a"/>
    <w:link w:val="a6"/>
    <w:uiPriority w:val="99"/>
    <w:unhideWhenUsed/>
    <w:rsid w:val="00704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4CE1"/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D30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0EDD"/>
    <w:rPr>
      <w:rFonts w:eastAsiaTheme="minorEastAsia"/>
      <w:lang w:eastAsia="ru-RU"/>
    </w:rPr>
  </w:style>
  <w:style w:type="paragraph" w:styleId="a9">
    <w:name w:val="Body Text Indent"/>
    <w:basedOn w:val="a"/>
    <w:link w:val="aa"/>
    <w:semiHidden/>
    <w:unhideWhenUsed/>
    <w:rsid w:val="00675164"/>
    <w:pPr>
      <w:tabs>
        <w:tab w:val="left" w:pos="1080"/>
        <w:tab w:val="left" w:pos="1304"/>
      </w:tabs>
      <w:snapToGrid w:val="0"/>
      <w:spacing w:after="0" w:line="288" w:lineRule="auto"/>
      <w:ind w:firstLine="85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a">
    <w:name w:val="Основной текст с отступом Знак"/>
    <w:basedOn w:val="a0"/>
    <w:link w:val="a9"/>
    <w:semiHidden/>
    <w:rsid w:val="00675164"/>
    <w:rPr>
      <w:rFonts w:ascii="Times New Roman" w:eastAsia="Times New Roman" w:hAnsi="Times New Roman" w:cs="Times New Roman"/>
      <w:sz w:val="26"/>
      <w:szCs w:val="24"/>
    </w:rPr>
  </w:style>
  <w:style w:type="paragraph" w:customStyle="1" w:styleId="BodyText21">
    <w:name w:val="Body Text 21"/>
    <w:basedOn w:val="a"/>
    <w:rsid w:val="00675164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Normal">
    <w:name w:val="ConsPlusNormal"/>
    <w:rsid w:val="0067516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rsid w:val="00D70D89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124192"/>
    <w:pPr>
      <w:autoSpaceDE w:val="0"/>
      <w:autoSpaceDN w:val="0"/>
      <w:spacing w:after="0" w:line="240" w:lineRule="auto"/>
      <w:ind w:left="107"/>
    </w:pPr>
    <w:rPr>
      <w:rFonts w:ascii="Times New Roman" w:eastAsiaTheme="minorHAnsi" w:hAnsi="Times New Roman" w:cs="Times New Roman"/>
      <w:lang w:eastAsia="en-US"/>
    </w:rPr>
  </w:style>
  <w:style w:type="character" w:customStyle="1" w:styleId="a4">
    <w:name w:val="Абзац списка Знак"/>
    <w:aliases w:val="Мой Список Знак,Bullet_IRAO Знак,List Paragraph Знак"/>
    <w:link w:val="a3"/>
    <w:uiPriority w:val="34"/>
    <w:rsid w:val="00EF2979"/>
    <w:rPr>
      <w:rFonts w:ascii="Calibri" w:eastAsia="Calibri" w:hAnsi="Calibri" w:cs="Times New Roman"/>
    </w:rPr>
  </w:style>
  <w:style w:type="table" w:styleId="ac">
    <w:name w:val="Table Grid"/>
    <w:basedOn w:val="a1"/>
    <w:rsid w:val="003540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E7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E7E5C"/>
    <w:rPr>
      <w:rFonts w:ascii="Tahoma" w:eastAsiaTheme="minorEastAsia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771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5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unitile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9539E-68B8-4AEA-A298-A3CB15AA1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1824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Шелемякина Евгения Александровна</dc:creator>
  <cp:keywords/>
  <dc:description/>
  <cp:lastModifiedBy>Новиков Алексей Александрович</cp:lastModifiedBy>
  <cp:revision>4</cp:revision>
  <cp:lastPrinted>2018-05-08T05:26:00Z</cp:lastPrinted>
  <dcterms:created xsi:type="dcterms:W3CDTF">2023-11-08T16:21:00Z</dcterms:created>
  <dcterms:modified xsi:type="dcterms:W3CDTF">2023-11-13T07:20:00Z</dcterms:modified>
</cp:coreProperties>
</file>