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D1" w:rsidRPr="008915D9" w:rsidRDefault="00F86B41" w:rsidP="003B17D1">
      <w:pPr>
        <w:ind w:right="283"/>
        <w:rPr>
          <w:b/>
          <w:szCs w:val="22"/>
        </w:rPr>
      </w:pPr>
      <w:r w:rsidRPr="008915D9">
        <w:rPr>
          <w:b/>
          <w:szCs w:val="22"/>
        </w:rPr>
        <w:t>Tender-</w:t>
      </w:r>
      <w:r w:rsidR="00FF708A" w:rsidRPr="00FF708A">
        <w:rPr>
          <w:b/>
          <w:szCs w:val="22"/>
        </w:rPr>
        <w:t>35502</w:t>
      </w:r>
    </w:p>
    <w:p w:rsidR="00B615F2" w:rsidRPr="008915D9" w:rsidRDefault="000442D2" w:rsidP="00DD7513">
      <w:pPr>
        <w:ind w:right="283"/>
        <w:jc w:val="center"/>
        <w:rPr>
          <w:b/>
          <w:szCs w:val="22"/>
        </w:rPr>
      </w:pPr>
      <w:r w:rsidRPr="008915D9">
        <w:rPr>
          <w:b/>
          <w:szCs w:val="22"/>
        </w:rPr>
        <w:t>ПРИГЛАШЕНИЕ</w:t>
      </w:r>
    </w:p>
    <w:p w:rsidR="00455BE5" w:rsidRPr="008915D9" w:rsidRDefault="000442D2" w:rsidP="00DD7513">
      <w:pPr>
        <w:ind w:right="283"/>
        <w:jc w:val="center"/>
        <w:rPr>
          <w:szCs w:val="22"/>
        </w:rPr>
      </w:pPr>
      <w:r w:rsidRPr="008915D9">
        <w:rPr>
          <w:szCs w:val="22"/>
        </w:rPr>
        <w:t xml:space="preserve">к участию в тендере </w:t>
      </w:r>
      <w:r w:rsidR="00B615F2" w:rsidRPr="008915D9">
        <w:rPr>
          <w:szCs w:val="22"/>
        </w:rPr>
        <w:t>на</w:t>
      </w:r>
      <w:r w:rsidR="00AC5C89" w:rsidRPr="008915D9">
        <w:rPr>
          <w:szCs w:val="22"/>
        </w:rPr>
        <w:t xml:space="preserve"> </w:t>
      </w:r>
      <w:r w:rsidR="00FC7BEE" w:rsidRPr="008915D9">
        <w:rPr>
          <w:szCs w:val="22"/>
        </w:rPr>
        <w:t xml:space="preserve">поставку </w:t>
      </w:r>
    </w:p>
    <w:p w:rsidR="00B70E93" w:rsidRPr="008915D9" w:rsidRDefault="00C71E90" w:rsidP="00DD7513">
      <w:pPr>
        <w:ind w:right="283"/>
        <w:jc w:val="center"/>
        <w:rPr>
          <w:szCs w:val="22"/>
        </w:rPr>
      </w:pPr>
      <w:r w:rsidRPr="008915D9">
        <w:rPr>
          <w:b/>
          <w:szCs w:val="22"/>
        </w:rPr>
        <w:t>фритт</w:t>
      </w:r>
      <w:r w:rsidR="007460A4" w:rsidRPr="008915D9">
        <w:rPr>
          <w:b/>
          <w:szCs w:val="22"/>
        </w:rPr>
        <w:t xml:space="preserve"> для ООО «</w:t>
      </w:r>
      <w:proofErr w:type="spellStart"/>
      <w:r w:rsidR="007460A4" w:rsidRPr="008915D9">
        <w:rPr>
          <w:b/>
          <w:szCs w:val="22"/>
        </w:rPr>
        <w:t>Шахтинская</w:t>
      </w:r>
      <w:proofErr w:type="spellEnd"/>
      <w:r w:rsidR="007460A4" w:rsidRPr="008915D9">
        <w:rPr>
          <w:b/>
          <w:szCs w:val="22"/>
        </w:rPr>
        <w:t xml:space="preserve"> керамика» и ООО «Воронежская керамика»</w:t>
      </w:r>
    </w:p>
    <w:p w:rsidR="00B615F2" w:rsidRPr="008915D9" w:rsidRDefault="00B615F2" w:rsidP="00DD7513">
      <w:pPr>
        <w:ind w:right="283"/>
        <w:jc w:val="center"/>
        <w:rPr>
          <w:b/>
          <w:szCs w:val="22"/>
        </w:rPr>
      </w:pPr>
    </w:p>
    <w:p w:rsidR="00B615F2" w:rsidRPr="008915D9" w:rsidRDefault="00B615F2" w:rsidP="00DD7513">
      <w:pPr>
        <w:ind w:right="283"/>
        <w:jc w:val="center"/>
        <w:rPr>
          <w:b/>
          <w:szCs w:val="22"/>
        </w:rPr>
      </w:pPr>
      <w:r w:rsidRPr="008915D9">
        <w:rPr>
          <w:b/>
          <w:szCs w:val="22"/>
        </w:rPr>
        <w:t>УВАЖАЕМЫЕ ГОСПОДА!</w:t>
      </w:r>
    </w:p>
    <w:p w:rsidR="000442D2" w:rsidRPr="008915D9" w:rsidRDefault="00B608D8" w:rsidP="00DD7513">
      <w:pPr>
        <w:ind w:right="283"/>
        <w:jc w:val="both"/>
        <w:rPr>
          <w:szCs w:val="22"/>
        </w:rPr>
      </w:pPr>
      <w:r w:rsidRPr="008915D9">
        <w:rPr>
          <w:b/>
          <w:szCs w:val="22"/>
        </w:rPr>
        <w:t>Группа компаний</w:t>
      </w:r>
      <w:r w:rsidR="000442D2" w:rsidRPr="008915D9">
        <w:rPr>
          <w:b/>
          <w:szCs w:val="22"/>
        </w:rPr>
        <w:t xml:space="preserve"> UNITILE</w:t>
      </w:r>
      <w:r w:rsidR="000442D2" w:rsidRPr="008915D9">
        <w:rPr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AC5C89" w:rsidRPr="008915D9">
        <w:rPr>
          <w:szCs w:val="22"/>
        </w:rPr>
        <w:t xml:space="preserve"> </w:t>
      </w:r>
      <w:r w:rsidR="000442D2" w:rsidRPr="008915D9">
        <w:rPr>
          <w:szCs w:val="22"/>
        </w:rPr>
        <w:t>кирпич, облицовочную плитку, керамогранит, сухие строительные смеси (ежегодно</w:t>
      </w:r>
      <w:r w:rsidR="00AC5C89" w:rsidRPr="008915D9">
        <w:rPr>
          <w:szCs w:val="22"/>
        </w:rPr>
        <w:t xml:space="preserve"> </w:t>
      </w:r>
      <w:r w:rsidR="000442D2" w:rsidRPr="008915D9">
        <w:rPr>
          <w:szCs w:val="22"/>
        </w:rPr>
        <w:t>производится 250</w:t>
      </w:r>
      <w:r w:rsidR="00AC5C89" w:rsidRPr="008915D9">
        <w:rPr>
          <w:szCs w:val="22"/>
        </w:rPr>
        <w:t> </w:t>
      </w:r>
      <w:r w:rsidR="000442D2" w:rsidRPr="008915D9">
        <w:rPr>
          <w:szCs w:val="22"/>
        </w:rPr>
        <w:t>000</w:t>
      </w:r>
      <w:r w:rsidR="00AC5C89" w:rsidRPr="008915D9">
        <w:rPr>
          <w:szCs w:val="22"/>
        </w:rPr>
        <w:t> </w:t>
      </w:r>
      <w:r w:rsidR="000442D2" w:rsidRPr="008915D9">
        <w:rPr>
          <w:szCs w:val="22"/>
        </w:rPr>
        <w:t>тонн</w:t>
      </w:r>
      <w:r w:rsidR="00AC5C89" w:rsidRPr="008915D9">
        <w:rPr>
          <w:szCs w:val="22"/>
        </w:rPr>
        <w:t xml:space="preserve"> </w:t>
      </w:r>
      <w:r w:rsidR="000442D2" w:rsidRPr="008915D9">
        <w:rPr>
          <w:szCs w:val="22"/>
        </w:rPr>
        <w:t>продукции).</w:t>
      </w:r>
    </w:p>
    <w:p w:rsidR="00123A96" w:rsidRPr="008915D9" w:rsidRDefault="00123A96" w:rsidP="00DD7513">
      <w:pPr>
        <w:ind w:right="283"/>
        <w:jc w:val="both"/>
        <w:rPr>
          <w:szCs w:val="22"/>
        </w:rPr>
      </w:pPr>
    </w:p>
    <w:p w:rsidR="00B615F2" w:rsidRPr="008915D9" w:rsidRDefault="00B615F2" w:rsidP="00DD7513">
      <w:pPr>
        <w:ind w:right="283"/>
        <w:jc w:val="both"/>
        <w:rPr>
          <w:szCs w:val="22"/>
        </w:rPr>
      </w:pPr>
      <w:r w:rsidRPr="008915D9">
        <w:rPr>
          <w:szCs w:val="22"/>
        </w:rPr>
        <w:t>Компани</w:t>
      </w:r>
      <w:r w:rsidR="007460A4" w:rsidRPr="008915D9">
        <w:rPr>
          <w:szCs w:val="22"/>
        </w:rPr>
        <w:t>и</w:t>
      </w:r>
      <w:r w:rsidR="00AC5C89" w:rsidRPr="008915D9">
        <w:rPr>
          <w:szCs w:val="22"/>
        </w:rPr>
        <w:t xml:space="preserve"> </w:t>
      </w:r>
      <w:r w:rsidR="00323147" w:rsidRPr="008915D9">
        <w:rPr>
          <w:szCs w:val="22"/>
        </w:rPr>
        <w:t>ООО «</w:t>
      </w:r>
      <w:proofErr w:type="spellStart"/>
      <w:r w:rsidR="00323147" w:rsidRPr="008915D9">
        <w:rPr>
          <w:szCs w:val="22"/>
        </w:rPr>
        <w:t>Шахтинская</w:t>
      </w:r>
      <w:proofErr w:type="spellEnd"/>
      <w:r w:rsidR="00323147" w:rsidRPr="008915D9">
        <w:rPr>
          <w:szCs w:val="22"/>
        </w:rPr>
        <w:t xml:space="preserve"> керамика»</w:t>
      </w:r>
      <w:r w:rsidR="00AC5C89" w:rsidRPr="008915D9">
        <w:rPr>
          <w:szCs w:val="22"/>
        </w:rPr>
        <w:t xml:space="preserve"> </w:t>
      </w:r>
      <w:r w:rsidR="007460A4" w:rsidRPr="008915D9">
        <w:rPr>
          <w:szCs w:val="22"/>
        </w:rPr>
        <w:t xml:space="preserve">и ООО «Воронежская керамика» </w:t>
      </w:r>
      <w:r w:rsidR="009336A1" w:rsidRPr="008915D9">
        <w:rPr>
          <w:szCs w:val="22"/>
        </w:rPr>
        <w:t>вход</w:t>
      </w:r>
      <w:r w:rsidR="007460A4" w:rsidRPr="008915D9">
        <w:rPr>
          <w:szCs w:val="22"/>
        </w:rPr>
        <w:t>я</w:t>
      </w:r>
      <w:r w:rsidR="009336A1" w:rsidRPr="008915D9">
        <w:rPr>
          <w:szCs w:val="22"/>
        </w:rPr>
        <w:t xml:space="preserve">т в структуру </w:t>
      </w:r>
      <w:r w:rsidR="00B608D8" w:rsidRPr="008915D9">
        <w:rPr>
          <w:szCs w:val="22"/>
        </w:rPr>
        <w:t>группы компаний</w:t>
      </w:r>
      <w:r w:rsidR="00AC5C89" w:rsidRPr="008915D9">
        <w:rPr>
          <w:szCs w:val="22"/>
        </w:rPr>
        <w:t xml:space="preserve"> </w:t>
      </w:r>
      <w:r w:rsidR="009336A1" w:rsidRPr="008915D9">
        <w:rPr>
          <w:szCs w:val="22"/>
        </w:rPr>
        <w:t xml:space="preserve">UNITILE и приглашают </w:t>
      </w:r>
      <w:r w:rsidRPr="008915D9">
        <w:rPr>
          <w:szCs w:val="22"/>
        </w:rPr>
        <w:t xml:space="preserve">Вас </w:t>
      </w:r>
      <w:r w:rsidR="009336A1" w:rsidRPr="008915D9">
        <w:rPr>
          <w:szCs w:val="22"/>
        </w:rPr>
        <w:t xml:space="preserve">к участию в тендере </w:t>
      </w:r>
      <w:r w:rsidRPr="008915D9">
        <w:rPr>
          <w:szCs w:val="22"/>
        </w:rPr>
        <w:t xml:space="preserve">на </w:t>
      </w:r>
      <w:r w:rsidR="00FC7BEE" w:rsidRPr="008915D9">
        <w:rPr>
          <w:b/>
          <w:szCs w:val="22"/>
        </w:rPr>
        <w:t xml:space="preserve">поставку </w:t>
      </w:r>
      <w:r w:rsidR="00C71E90" w:rsidRPr="008915D9">
        <w:rPr>
          <w:b/>
          <w:szCs w:val="22"/>
        </w:rPr>
        <w:t>фритт</w:t>
      </w:r>
      <w:r w:rsidR="009336A1" w:rsidRPr="008915D9">
        <w:rPr>
          <w:b/>
          <w:szCs w:val="22"/>
        </w:rPr>
        <w:t>.</w:t>
      </w:r>
    </w:p>
    <w:p w:rsidR="00E319CA" w:rsidRPr="008915D9" w:rsidRDefault="00E319CA" w:rsidP="00DD7513">
      <w:pPr>
        <w:ind w:right="283"/>
        <w:jc w:val="center"/>
        <w:rPr>
          <w:b/>
          <w:szCs w:val="22"/>
        </w:rPr>
      </w:pPr>
    </w:p>
    <w:p w:rsidR="00B615F2" w:rsidRPr="008915D9" w:rsidRDefault="008A7D83" w:rsidP="00DD7513">
      <w:pPr>
        <w:ind w:right="283"/>
        <w:jc w:val="center"/>
        <w:rPr>
          <w:b/>
          <w:szCs w:val="22"/>
        </w:rPr>
      </w:pPr>
      <w:r w:rsidRPr="008915D9">
        <w:rPr>
          <w:b/>
          <w:szCs w:val="22"/>
        </w:rPr>
        <w:t>ОСНОВНЫЕ ТЕХНИКО-ЭКОНОМИЧЕСКИЕ ПОКАЗАТЕЛИ:</w:t>
      </w:r>
    </w:p>
    <w:p w:rsidR="00123A96" w:rsidRPr="008915D9" w:rsidRDefault="00123A96" w:rsidP="00DD7513">
      <w:pPr>
        <w:ind w:right="283"/>
        <w:jc w:val="center"/>
        <w:rPr>
          <w:b/>
          <w:szCs w:val="22"/>
        </w:rPr>
      </w:pPr>
    </w:p>
    <w:p w:rsidR="005E5EBD" w:rsidRPr="008915D9" w:rsidRDefault="008A7D83" w:rsidP="00DD7513">
      <w:pPr>
        <w:ind w:right="283"/>
        <w:jc w:val="both"/>
        <w:rPr>
          <w:b/>
          <w:szCs w:val="22"/>
        </w:rPr>
      </w:pPr>
      <w:r w:rsidRPr="008915D9">
        <w:rPr>
          <w:b/>
          <w:szCs w:val="22"/>
        </w:rPr>
        <w:t xml:space="preserve">Планируемое </w:t>
      </w:r>
      <w:r w:rsidR="00570D8D" w:rsidRPr="008915D9">
        <w:rPr>
          <w:b/>
          <w:szCs w:val="22"/>
        </w:rPr>
        <w:t xml:space="preserve">суммарное </w:t>
      </w:r>
      <w:r w:rsidRPr="008915D9">
        <w:rPr>
          <w:b/>
          <w:szCs w:val="22"/>
        </w:rPr>
        <w:t xml:space="preserve">потребление </w:t>
      </w:r>
      <w:r w:rsidR="009336A1" w:rsidRPr="008915D9">
        <w:rPr>
          <w:b/>
          <w:szCs w:val="22"/>
        </w:rPr>
        <w:t xml:space="preserve">в </w:t>
      </w:r>
      <w:r w:rsidR="00CB6855" w:rsidRPr="008915D9">
        <w:rPr>
          <w:b/>
          <w:szCs w:val="22"/>
        </w:rPr>
        <w:t>марте</w:t>
      </w:r>
      <w:r w:rsidR="00BD208C" w:rsidRPr="008915D9">
        <w:rPr>
          <w:b/>
          <w:szCs w:val="22"/>
        </w:rPr>
        <w:t xml:space="preserve"> 20</w:t>
      </w:r>
      <w:r w:rsidR="006F7B8C" w:rsidRPr="008915D9">
        <w:rPr>
          <w:b/>
          <w:szCs w:val="22"/>
        </w:rPr>
        <w:t>23</w:t>
      </w:r>
      <w:r w:rsidR="00AC5C89" w:rsidRPr="008915D9">
        <w:rPr>
          <w:b/>
          <w:szCs w:val="22"/>
        </w:rPr>
        <w:t xml:space="preserve"> </w:t>
      </w:r>
      <w:r w:rsidRPr="008915D9">
        <w:rPr>
          <w:b/>
          <w:szCs w:val="22"/>
        </w:rPr>
        <w:t>–</w:t>
      </w:r>
      <w:r w:rsidR="00AC5C89" w:rsidRPr="008915D9">
        <w:rPr>
          <w:b/>
          <w:szCs w:val="22"/>
        </w:rPr>
        <w:t xml:space="preserve"> </w:t>
      </w:r>
      <w:r w:rsidR="00CB6855" w:rsidRPr="008915D9">
        <w:rPr>
          <w:b/>
          <w:szCs w:val="22"/>
        </w:rPr>
        <w:t>марте</w:t>
      </w:r>
      <w:r w:rsidR="00AC5C89" w:rsidRPr="008915D9">
        <w:rPr>
          <w:b/>
          <w:szCs w:val="22"/>
        </w:rPr>
        <w:t xml:space="preserve"> </w:t>
      </w:r>
      <w:r w:rsidR="009336A1" w:rsidRPr="008915D9">
        <w:rPr>
          <w:b/>
          <w:szCs w:val="22"/>
        </w:rPr>
        <w:t>20</w:t>
      </w:r>
      <w:r w:rsidR="006F7B8C" w:rsidRPr="008915D9">
        <w:rPr>
          <w:b/>
          <w:szCs w:val="22"/>
        </w:rPr>
        <w:t>24</w:t>
      </w:r>
      <w:r w:rsidR="009336A1" w:rsidRPr="008915D9">
        <w:rPr>
          <w:b/>
          <w:szCs w:val="22"/>
        </w:rPr>
        <w:t xml:space="preserve"> г.</w:t>
      </w:r>
      <w:r w:rsidRPr="008915D9">
        <w:rPr>
          <w:b/>
          <w:szCs w:val="22"/>
        </w:rPr>
        <w:t xml:space="preserve"> </w:t>
      </w:r>
      <w:r w:rsidR="00570D8D" w:rsidRPr="008915D9">
        <w:rPr>
          <w:b/>
          <w:szCs w:val="22"/>
        </w:rPr>
        <w:t>для ООО</w:t>
      </w:r>
      <w:r w:rsidR="00AC5C89" w:rsidRPr="008915D9">
        <w:rPr>
          <w:b/>
          <w:szCs w:val="22"/>
        </w:rPr>
        <w:t> </w:t>
      </w:r>
      <w:r w:rsidR="00570D8D" w:rsidRPr="008915D9">
        <w:rPr>
          <w:b/>
          <w:szCs w:val="22"/>
        </w:rPr>
        <w:t>«</w:t>
      </w:r>
      <w:proofErr w:type="spellStart"/>
      <w:r w:rsidR="00570D8D" w:rsidRPr="008915D9">
        <w:rPr>
          <w:b/>
          <w:szCs w:val="22"/>
        </w:rPr>
        <w:t>Шахтинская</w:t>
      </w:r>
      <w:proofErr w:type="spellEnd"/>
      <w:r w:rsidR="00570D8D" w:rsidRPr="008915D9">
        <w:rPr>
          <w:b/>
          <w:szCs w:val="22"/>
        </w:rPr>
        <w:t xml:space="preserve"> керамика» и ООО «Воронежская керамика»</w:t>
      </w:r>
      <w:r w:rsidR="00166FA4" w:rsidRPr="008915D9">
        <w:rPr>
          <w:b/>
          <w:szCs w:val="22"/>
        </w:rPr>
        <w:t xml:space="preserve"> составит:</w:t>
      </w:r>
    </w:p>
    <w:p w:rsidR="00123A96" w:rsidRPr="008915D9" w:rsidRDefault="00123A96" w:rsidP="00DD7513">
      <w:pPr>
        <w:ind w:right="283"/>
        <w:jc w:val="both"/>
        <w:rPr>
          <w:szCs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66FA4" w:rsidRPr="008915D9" w:rsidTr="005735CF">
        <w:tc>
          <w:tcPr>
            <w:tcW w:w="5097" w:type="dxa"/>
          </w:tcPr>
          <w:p w:rsidR="00166FA4" w:rsidRPr="008915D9" w:rsidRDefault="00166FA4" w:rsidP="005735CF">
            <w:pPr>
              <w:jc w:val="center"/>
              <w:rPr>
                <w:b/>
                <w:sz w:val="28"/>
                <w:szCs w:val="22"/>
                <w:lang w:val="en-US"/>
              </w:rPr>
            </w:pPr>
            <w:proofErr w:type="spellStart"/>
            <w:r w:rsidRPr="008915D9">
              <w:rPr>
                <w:b/>
                <w:sz w:val="28"/>
                <w:szCs w:val="22"/>
                <w:lang w:val="en-US"/>
              </w:rPr>
              <w:t>Тип</w:t>
            </w:r>
            <w:proofErr w:type="spellEnd"/>
            <w:r w:rsidRPr="008915D9">
              <w:rPr>
                <w:b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b/>
                <w:sz w:val="28"/>
                <w:szCs w:val="22"/>
                <w:lang w:val="en-US"/>
              </w:rPr>
              <w:t>фритты</w:t>
            </w:r>
            <w:proofErr w:type="spellEnd"/>
          </w:p>
        </w:tc>
        <w:tc>
          <w:tcPr>
            <w:tcW w:w="5098" w:type="dxa"/>
          </w:tcPr>
          <w:p w:rsidR="00166FA4" w:rsidRPr="008915D9" w:rsidRDefault="00166FA4" w:rsidP="005735CF">
            <w:pPr>
              <w:jc w:val="center"/>
              <w:rPr>
                <w:b/>
                <w:sz w:val="28"/>
                <w:szCs w:val="22"/>
              </w:rPr>
            </w:pPr>
            <w:r w:rsidRPr="008915D9">
              <w:rPr>
                <w:b/>
                <w:sz w:val="28"/>
                <w:szCs w:val="22"/>
              </w:rPr>
              <w:t>Годовое потребление, кг</w:t>
            </w:r>
          </w:p>
        </w:tc>
      </w:tr>
      <w:tr w:rsidR="00166FA4" w:rsidRPr="008915D9" w:rsidTr="005735CF">
        <w:tc>
          <w:tcPr>
            <w:tcW w:w="10195" w:type="dxa"/>
            <w:gridSpan w:val="2"/>
          </w:tcPr>
          <w:p w:rsidR="00166FA4" w:rsidRPr="008915D9" w:rsidRDefault="00166FA4" w:rsidP="005735CF">
            <w:pPr>
              <w:jc w:val="center"/>
              <w:rPr>
                <w:b/>
                <w:szCs w:val="22"/>
              </w:rPr>
            </w:pPr>
            <w:r w:rsidRPr="008915D9">
              <w:rPr>
                <w:b/>
                <w:szCs w:val="22"/>
              </w:rPr>
              <w:t>Фритты для двойного обжига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Прозрачная блестящая премиум</w:t>
            </w:r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2 180 000,00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Прозрачная блестящая эконом</w:t>
            </w:r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500 000,00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Матовая</w:t>
            </w:r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1 300 000,00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tabs>
                <w:tab w:val="left" w:pos="1920"/>
              </w:tabs>
              <w:rPr>
                <w:szCs w:val="22"/>
                <w:lang w:val="en-US"/>
              </w:rPr>
            </w:pPr>
            <w:proofErr w:type="spellStart"/>
            <w:r w:rsidRPr="008915D9">
              <w:rPr>
                <w:szCs w:val="22"/>
                <w:lang w:val="en-US"/>
              </w:rPr>
              <w:t>Циркониевая</w:t>
            </w:r>
            <w:proofErr w:type="spellEnd"/>
            <w:r w:rsidRPr="008915D9">
              <w:rPr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szCs w:val="22"/>
                <w:lang w:val="en-US"/>
              </w:rPr>
              <w:t>глухая</w:t>
            </w:r>
            <w:proofErr w:type="spellEnd"/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tabs>
                <w:tab w:val="left" w:pos="1920"/>
              </w:tabs>
              <w:rPr>
                <w:szCs w:val="22"/>
                <w:lang w:val="en-US"/>
              </w:rPr>
            </w:pPr>
            <w:proofErr w:type="spellStart"/>
            <w:r w:rsidRPr="008915D9">
              <w:rPr>
                <w:szCs w:val="22"/>
                <w:lang w:val="en-US"/>
              </w:rPr>
              <w:t>Циркониевая</w:t>
            </w:r>
            <w:proofErr w:type="spellEnd"/>
            <w:r w:rsidRPr="008915D9">
              <w:rPr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szCs w:val="22"/>
                <w:lang w:val="en-US"/>
              </w:rPr>
              <w:t>глухая</w:t>
            </w:r>
            <w:proofErr w:type="spellEnd"/>
            <w:r w:rsidRPr="008915D9">
              <w:rPr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szCs w:val="22"/>
                <w:lang w:val="en-US"/>
              </w:rPr>
              <w:t>для</w:t>
            </w:r>
            <w:proofErr w:type="spellEnd"/>
            <w:r w:rsidRPr="008915D9">
              <w:rPr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szCs w:val="22"/>
                <w:lang w:val="en-US"/>
              </w:rPr>
              <w:t>ангоба</w:t>
            </w:r>
            <w:proofErr w:type="spellEnd"/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0 000,00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jc w:val="both"/>
              <w:rPr>
                <w:szCs w:val="22"/>
                <w:lang w:val="en-US"/>
              </w:rPr>
            </w:pPr>
            <w:proofErr w:type="spellStart"/>
            <w:r w:rsidRPr="008915D9">
              <w:rPr>
                <w:szCs w:val="22"/>
                <w:lang w:val="en-US"/>
              </w:rPr>
              <w:t>Прозрачная</w:t>
            </w:r>
            <w:proofErr w:type="spellEnd"/>
            <w:r w:rsidRPr="008915D9">
              <w:rPr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szCs w:val="22"/>
                <w:lang w:val="en-US"/>
              </w:rPr>
              <w:t>корректирующая</w:t>
            </w:r>
            <w:proofErr w:type="spellEnd"/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490 000,00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jc w:val="both"/>
              <w:rPr>
                <w:szCs w:val="22"/>
                <w:lang w:val="en-US"/>
              </w:rPr>
            </w:pPr>
            <w:proofErr w:type="spellStart"/>
            <w:r w:rsidRPr="008915D9">
              <w:rPr>
                <w:szCs w:val="22"/>
                <w:lang w:val="en-US"/>
              </w:rPr>
              <w:t>Белая</w:t>
            </w:r>
            <w:proofErr w:type="spellEnd"/>
            <w:r w:rsidRPr="008915D9">
              <w:rPr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szCs w:val="22"/>
                <w:lang w:val="en-US"/>
              </w:rPr>
              <w:t>глухая</w:t>
            </w:r>
            <w:proofErr w:type="spellEnd"/>
            <w:r w:rsidRPr="008915D9">
              <w:rPr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szCs w:val="22"/>
                <w:lang w:val="en-US"/>
              </w:rPr>
              <w:t>корректирующая</w:t>
            </w:r>
            <w:proofErr w:type="spellEnd"/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21 000,00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rPr>
                <w:szCs w:val="22"/>
                <w:lang w:val="en-US"/>
              </w:rPr>
            </w:pPr>
            <w:proofErr w:type="spellStart"/>
            <w:r w:rsidRPr="008915D9">
              <w:rPr>
                <w:szCs w:val="22"/>
                <w:lang w:val="en-US"/>
              </w:rPr>
              <w:t>Титановая</w:t>
            </w:r>
            <w:proofErr w:type="spellEnd"/>
            <w:r w:rsidRPr="008915D9">
              <w:rPr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szCs w:val="22"/>
                <w:lang w:val="en-US"/>
              </w:rPr>
              <w:t>ангобная</w:t>
            </w:r>
            <w:proofErr w:type="spellEnd"/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2 600 000,00</w:t>
            </w:r>
          </w:p>
        </w:tc>
      </w:tr>
      <w:tr w:rsidR="00166FA4" w:rsidRPr="008915D9" w:rsidTr="005735CF">
        <w:tc>
          <w:tcPr>
            <w:tcW w:w="10195" w:type="dxa"/>
            <w:gridSpan w:val="2"/>
          </w:tcPr>
          <w:p w:rsidR="00166FA4" w:rsidRPr="008915D9" w:rsidRDefault="00166FA4" w:rsidP="005735CF">
            <w:pPr>
              <w:jc w:val="center"/>
              <w:rPr>
                <w:b/>
                <w:szCs w:val="22"/>
              </w:rPr>
            </w:pPr>
            <w:r w:rsidRPr="008915D9">
              <w:rPr>
                <w:b/>
                <w:szCs w:val="22"/>
              </w:rPr>
              <w:t xml:space="preserve">Фритты для </w:t>
            </w:r>
            <w:proofErr w:type="spellStart"/>
            <w:r w:rsidRPr="008915D9">
              <w:rPr>
                <w:b/>
                <w:szCs w:val="22"/>
              </w:rPr>
              <w:t>монопорозы</w:t>
            </w:r>
            <w:proofErr w:type="spellEnd"/>
          </w:p>
        </w:tc>
      </w:tr>
      <w:tr w:rsidR="00166FA4" w:rsidRPr="008915D9" w:rsidTr="005735CF">
        <w:tc>
          <w:tcPr>
            <w:tcW w:w="5097" w:type="dxa"/>
          </w:tcPr>
          <w:p w:rsidR="00166FA4" w:rsidRPr="008915D9" w:rsidRDefault="00166FA4" w:rsidP="005735CF">
            <w:pPr>
              <w:rPr>
                <w:szCs w:val="22"/>
              </w:rPr>
            </w:pPr>
            <w:r w:rsidRPr="008915D9">
              <w:rPr>
                <w:szCs w:val="22"/>
              </w:rPr>
              <w:t>Прозрачная блестящая</w:t>
            </w:r>
          </w:p>
        </w:tc>
        <w:tc>
          <w:tcPr>
            <w:tcW w:w="5098" w:type="dxa"/>
          </w:tcPr>
          <w:p w:rsidR="00166FA4" w:rsidRPr="008915D9" w:rsidRDefault="008B2E21" w:rsidP="005735CF">
            <w:pPr>
              <w:jc w:val="both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1 350 000,00</w:t>
            </w:r>
          </w:p>
        </w:tc>
      </w:tr>
      <w:tr w:rsidR="00166FA4" w:rsidRPr="008915D9" w:rsidTr="005735CF">
        <w:tc>
          <w:tcPr>
            <w:tcW w:w="10195" w:type="dxa"/>
            <w:gridSpan w:val="2"/>
          </w:tcPr>
          <w:p w:rsidR="00166FA4" w:rsidRPr="008915D9" w:rsidRDefault="00166FA4" w:rsidP="005735CF">
            <w:pPr>
              <w:jc w:val="center"/>
              <w:rPr>
                <w:b/>
                <w:szCs w:val="22"/>
              </w:rPr>
            </w:pPr>
            <w:r w:rsidRPr="008915D9">
              <w:rPr>
                <w:b/>
                <w:szCs w:val="22"/>
              </w:rPr>
              <w:t>Фритты</w:t>
            </w:r>
            <w:r w:rsidRPr="008915D9">
              <w:rPr>
                <w:b/>
                <w:szCs w:val="22"/>
                <w:lang w:val="en-US"/>
              </w:rPr>
              <w:t xml:space="preserve"> </w:t>
            </w:r>
            <w:r w:rsidRPr="008915D9">
              <w:rPr>
                <w:b/>
                <w:szCs w:val="22"/>
              </w:rPr>
              <w:t>для</w:t>
            </w:r>
            <w:r w:rsidRPr="008915D9">
              <w:rPr>
                <w:b/>
                <w:szCs w:val="22"/>
                <w:lang w:val="en-US"/>
              </w:rPr>
              <w:t xml:space="preserve"> </w:t>
            </w:r>
            <w:r w:rsidRPr="008915D9">
              <w:rPr>
                <w:b/>
                <w:szCs w:val="22"/>
              </w:rPr>
              <w:t>спец</w:t>
            </w:r>
            <w:r w:rsidRPr="008915D9">
              <w:rPr>
                <w:b/>
                <w:szCs w:val="22"/>
                <w:lang w:val="en-US"/>
              </w:rPr>
              <w:t xml:space="preserve">. </w:t>
            </w:r>
            <w:r w:rsidRPr="008915D9">
              <w:rPr>
                <w:b/>
                <w:szCs w:val="22"/>
              </w:rPr>
              <w:t>эффектов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rPr>
                <w:szCs w:val="22"/>
              </w:rPr>
            </w:pPr>
            <w:proofErr w:type="spellStart"/>
            <w:r w:rsidRPr="008915D9">
              <w:rPr>
                <w:szCs w:val="22"/>
              </w:rPr>
              <w:t>Граниль</w:t>
            </w:r>
            <w:proofErr w:type="spellEnd"/>
            <w:r w:rsidRPr="008915D9">
              <w:rPr>
                <w:szCs w:val="22"/>
              </w:rPr>
              <w:t xml:space="preserve"> для эффекта «сахар»</w:t>
            </w:r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</w:tr>
      <w:tr w:rsidR="008B2E21" w:rsidRPr="008915D9" w:rsidTr="005735CF">
        <w:tc>
          <w:tcPr>
            <w:tcW w:w="5097" w:type="dxa"/>
          </w:tcPr>
          <w:p w:rsidR="008B2E21" w:rsidRPr="008915D9" w:rsidRDefault="008B2E21" w:rsidP="008B2E21">
            <w:pPr>
              <w:rPr>
                <w:szCs w:val="22"/>
                <w:lang w:val="en-US"/>
              </w:rPr>
            </w:pPr>
            <w:proofErr w:type="spellStart"/>
            <w:r w:rsidRPr="008915D9">
              <w:rPr>
                <w:szCs w:val="22"/>
                <w:lang w:val="en-US"/>
              </w:rPr>
              <w:t>Граниль</w:t>
            </w:r>
            <w:proofErr w:type="spellEnd"/>
            <w:r w:rsidRPr="008915D9">
              <w:rPr>
                <w:szCs w:val="22"/>
                <w:lang w:val="en-US"/>
              </w:rPr>
              <w:t xml:space="preserve"> </w:t>
            </w:r>
            <w:proofErr w:type="spellStart"/>
            <w:r w:rsidRPr="008915D9">
              <w:rPr>
                <w:szCs w:val="22"/>
                <w:lang w:val="en-US"/>
              </w:rPr>
              <w:t>для</w:t>
            </w:r>
            <w:proofErr w:type="spellEnd"/>
            <w:r w:rsidRPr="008915D9">
              <w:rPr>
                <w:szCs w:val="22"/>
                <w:lang w:val="en-US"/>
              </w:rPr>
              <w:t xml:space="preserve"> PEI-4</w:t>
            </w:r>
          </w:p>
        </w:tc>
        <w:tc>
          <w:tcPr>
            <w:tcW w:w="5098" w:type="dxa"/>
          </w:tcPr>
          <w:p w:rsidR="008B2E21" w:rsidRPr="00F1121D" w:rsidRDefault="008B2E21" w:rsidP="008B2E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</w:tr>
    </w:tbl>
    <w:p w:rsidR="00AC5C89" w:rsidRPr="008915D9" w:rsidRDefault="00AC5C89" w:rsidP="00DD7513">
      <w:pPr>
        <w:ind w:right="283"/>
        <w:jc w:val="both"/>
        <w:rPr>
          <w:szCs w:val="22"/>
          <w:u w:val="single"/>
          <w:lang w:val="en-US"/>
        </w:rPr>
      </w:pPr>
    </w:p>
    <w:p w:rsidR="00C71E90" w:rsidRPr="008915D9" w:rsidRDefault="00C71E90" w:rsidP="00DD7513">
      <w:pPr>
        <w:ind w:right="283"/>
        <w:jc w:val="both"/>
        <w:rPr>
          <w:i/>
          <w:szCs w:val="22"/>
          <w:u w:val="single"/>
        </w:rPr>
      </w:pPr>
      <w:r w:rsidRPr="008915D9">
        <w:rPr>
          <w:i/>
          <w:szCs w:val="22"/>
          <w:u w:val="single"/>
        </w:rPr>
        <w:t xml:space="preserve">Положительные производственные испытания на производственных площадках </w:t>
      </w:r>
      <w:r w:rsidR="00B608D8" w:rsidRPr="008915D9">
        <w:rPr>
          <w:i/>
          <w:szCs w:val="22"/>
          <w:u w:val="single"/>
        </w:rPr>
        <w:t>компаний</w:t>
      </w:r>
      <w:r w:rsidRPr="008915D9">
        <w:rPr>
          <w:i/>
          <w:szCs w:val="22"/>
          <w:u w:val="single"/>
        </w:rPr>
        <w:t xml:space="preserve"> являются обязательным условием для всех контрагентов.</w:t>
      </w:r>
    </w:p>
    <w:p w:rsidR="00123A96" w:rsidRPr="008915D9" w:rsidRDefault="00123A96" w:rsidP="00DD7513">
      <w:pPr>
        <w:ind w:right="283"/>
        <w:rPr>
          <w:b/>
          <w:i/>
          <w:szCs w:val="22"/>
          <w:u w:val="single"/>
        </w:rPr>
      </w:pPr>
    </w:p>
    <w:p w:rsidR="00C71E90" w:rsidRPr="008915D9" w:rsidRDefault="00C71E90" w:rsidP="00DD7513">
      <w:pPr>
        <w:ind w:right="283"/>
        <w:rPr>
          <w:b/>
          <w:i/>
          <w:szCs w:val="22"/>
          <w:u w:val="single"/>
        </w:rPr>
      </w:pPr>
      <w:r w:rsidRPr="008915D9">
        <w:rPr>
          <w:b/>
          <w:i/>
          <w:szCs w:val="22"/>
          <w:u w:val="single"/>
        </w:rPr>
        <w:t>Соответствие параметрам:</w:t>
      </w:r>
    </w:p>
    <w:p w:rsidR="00570D8D" w:rsidRPr="008915D9" w:rsidRDefault="00570D8D" w:rsidP="00DD7513">
      <w:pPr>
        <w:ind w:right="283"/>
        <w:jc w:val="both"/>
        <w:rPr>
          <w:i/>
          <w:szCs w:val="22"/>
        </w:rPr>
      </w:pPr>
      <w:r w:rsidRPr="008915D9">
        <w:rPr>
          <w:i/>
          <w:szCs w:val="22"/>
        </w:rPr>
        <w:t>Для глухих и прозрачных фритт:</w:t>
      </w:r>
    </w:p>
    <w:p w:rsidR="008915D9" w:rsidRPr="008915D9" w:rsidRDefault="008915D9" w:rsidP="008915D9">
      <w:pPr>
        <w:ind w:right="283"/>
        <w:jc w:val="both"/>
        <w:rPr>
          <w:szCs w:val="22"/>
        </w:rPr>
      </w:pPr>
      <w:r w:rsidRPr="008915D9">
        <w:rPr>
          <w:szCs w:val="22"/>
        </w:rPr>
        <w:t>Кубическое расширение (25 – 300 С): 201 – 204 х 10-</w:t>
      </w:r>
      <w:proofErr w:type="gramStart"/>
      <w:r w:rsidRPr="008915D9">
        <w:rPr>
          <w:szCs w:val="22"/>
        </w:rPr>
        <w:t>7  0</w:t>
      </w:r>
      <w:proofErr w:type="gramEnd"/>
      <w:r w:rsidRPr="008915D9">
        <w:rPr>
          <w:szCs w:val="22"/>
        </w:rPr>
        <w:t>К-1</w:t>
      </w:r>
    </w:p>
    <w:p w:rsidR="008915D9" w:rsidRPr="008915D9" w:rsidRDefault="008915D9" w:rsidP="008915D9">
      <w:pPr>
        <w:ind w:right="283"/>
        <w:jc w:val="both"/>
        <w:rPr>
          <w:szCs w:val="22"/>
        </w:rPr>
      </w:pPr>
      <w:r w:rsidRPr="008915D9">
        <w:rPr>
          <w:szCs w:val="22"/>
        </w:rPr>
        <w:t>Линейное расширение (25 – 300 С): 67,0 – 68 х 10-</w:t>
      </w:r>
      <w:proofErr w:type="gramStart"/>
      <w:r w:rsidRPr="008915D9">
        <w:rPr>
          <w:szCs w:val="22"/>
        </w:rPr>
        <w:t>7  0</w:t>
      </w:r>
      <w:proofErr w:type="gramEnd"/>
      <w:r w:rsidRPr="008915D9">
        <w:rPr>
          <w:szCs w:val="22"/>
        </w:rPr>
        <w:t>К-1</w:t>
      </w:r>
    </w:p>
    <w:p w:rsidR="008915D9" w:rsidRPr="008915D9" w:rsidRDefault="008915D9" w:rsidP="008915D9">
      <w:pPr>
        <w:ind w:right="283"/>
        <w:jc w:val="both"/>
        <w:rPr>
          <w:szCs w:val="22"/>
        </w:rPr>
      </w:pPr>
      <w:r w:rsidRPr="008915D9">
        <w:rPr>
          <w:szCs w:val="22"/>
        </w:rPr>
        <w:t>Температура размягчения: 890 -  930 С</w:t>
      </w:r>
    </w:p>
    <w:p w:rsidR="008915D9" w:rsidRPr="008915D9" w:rsidRDefault="008915D9" w:rsidP="008915D9">
      <w:pPr>
        <w:ind w:right="283"/>
        <w:jc w:val="both"/>
        <w:rPr>
          <w:szCs w:val="22"/>
        </w:rPr>
      </w:pPr>
      <w:r w:rsidRPr="008915D9">
        <w:rPr>
          <w:szCs w:val="22"/>
        </w:rPr>
        <w:t>Температура сферы: 1015 - 1035 С</w:t>
      </w:r>
    </w:p>
    <w:p w:rsidR="008915D9" w:rsidRPr="008915D9" w:rsidRDefault="008915D9" w:rsidP="008915D9">
      <w:pPr>
        <w:ind w:right="283"/>
        <w:jc w:val="both"/>
        <w:rPr>
          <w:szCs w:val="22"/>
        </w:rPr>
      </w:pPr>
      <w:r w:rsidRPr="008915D9">
        <w:rPr>
          <w:szCs w:val="22"/>
        </w:rPr>
        <w:t>Температура полусферы: 1155 - 1175 С</w:t>
      </w:r>
    </w:p>
    <w:p w:rsidR="00570D8D" w:rsidRPr="008915D9" w:rsidRDefault="00570D8D" w:rsidP="00DD7513">
      <w:pPr>
        <w:ind w:right="283"/>
        <w:jc w:val="both"/>
        <w:rPr>
          <w:i/>
          <w:szCs w:val="22"/>
        </w:rPr>
      </w:pPr>
      <w:r w:rsidRPr="008915D9">
        <w:rPr>
          <w:i/>
          <w:szCs w:val="22"/>
        </w:rPr>
        <w:t>Для матовых и титановых фритт:</w:t>
      </w:r>
    </w:p>
    <w:p w:rsidR="008915D9" w:rsidRPr="008915D9" w:rsidRDefault="008915D9" w:rsidP="008915D9">
      <w:pPr>
        <w:ind w:right="283"/>
        <w:jc w:val="both"/>
        <w:rPr>
          <w:szCs w:val="22"/>
        </w:rPr>
      </w:pPr>
      <w:r w:rsidRPr="008915D9">
        <w:rPr>
          <w:szCs w:val="22"/>
        </w:rPr>
        <w:t>Кубическое расширение (25 – 300 С):201 – 204 х 10-</w:t>
      </w:r>
      <w:proofErr w:type="gramStart"/>
      <w:r w:rsidRPr="008915D9">
        <w:rPr>
          <w:szCs w:val="22"/>
        </w:rPr>
        <w:t>7  0</w:t>
      </w:r>
      <w:proofErr w:type="gramEnd"/>
      <w:r w:rsidRPr="008915D9">
        <w:rPr>
          <w:szCs w:val="22"/>
        </w:rPr>
        <w:t>К-1</w:t>
      </w:r>
    </w:p>
    <w:p w:rsidR="008915D9" w:rsidRPr="008915D9" w:rsidRDefault="008915D9" w:rsidP="008915D9">
      <w:pPr>
        <w:ind w:right="283"/>
        <w:jc w:val="both"/>
        <w:rPr>
          <w:szCs w:val="22"/>
        </w:rPr>
      </w:pPr>
      <w:r w:rsidRPr="008915D9">
        <w:rPr>
          <w:szCs w:val="22"/>
        </w:rPr>
        <w:t>Линейное расширение (25 – 300 С): 67,0 – 68 х 10-</w:t>
      </w:r>
      <w:proofErr w:type="gramStart"/>
      <w:r w:rsidRPr="008915D9">
        <w:rPr>
          <w:szCs w:val="22"/>
        </w:rPr>
        <w:t>7  0</w:t>
      </w:r>
      <w:proofErr w:type="gramEnd"/>
      <w:r w:rsidRPr="008915D9">
        <w:rPr>
          <w:szCs w:val="22"/>
        </w:rPr>
        <w:t>К-1</w:t>
      </w:r>
    </w:p>
    <w:p w:rsidR="008915D9" w:rsidRPr="008915D9" w:rsidRDefault="00570D8D" w:rsidP="00DD7513">
      <w:pPr>
        <w:ind w:right="283"/>
        <w:jc w:val="both"/>
        <w:rPr>
          <w:szCs w:val="22"/>
        </w:rPr>
      </w:pPr>
      <w:r w:rsidRPr="008915D9">
        <w:rPr>
          <w:i/>
          <w:szCs w:val="22"/>
        </w:rPr>
        <w:t xml:space="preserve">Корректирующие фритты: </w:t>
      </w:r>
    </w:p>
    <w:p w:rsidR="00570D8D" w:rsidRPr="008915D9" w:rsidRDefault="008915D9" w:rsidP="00DD7513">
      <w:pPr>
        <w:ind w:right="283"/>
        <w:jc w:val="both"/>
        <w:rPr>
          <w:szCs w:val="22"/>
        </w:rPr>
      </w:pPr>
      <w:r w:rsidRPr="008915D9">
        <w:rPr>
          <w:szCs w:val="22"/>
        </w:rPr>
        <w:t>ТКЛР свыше 260х10 -7, температура размягчения ниже 700 С</w:t>
      </w:r>
      <w:r w:rsidR="00AC5C89" w:rsidRPr="008915D9">
        <w:rPr>
          <w:szCs w:val="22"/>
        </w:rPr>
        <w:t>.</w:t>
      </w:r>
    </w:p>
    <w:p w:rsidR="008915D9" w:rsidRPr="008915D9" w:rsidRDefault="008915D9" w:rsidP="008915D9">
      <w:pPr>
        <w:ind w:right="283"/>
        <w:jc w:val="both"/>
        <w:rPr>
          <w:i/>
          <w:szCs w:val="22"/>
        </w:rPr>
      </w:pPr>
      <w:r w:rsidRPr="008915D9">
        <w:rPr>
          <w:i/>
          <w:szCs w:val="22"/>
        </w:rPr>
        <w:t xml:space="preserve">Гранили для эффекта сахара и </w:t>
      </w:r>
      <w:r w:rsidRPr="008915D9">
        <w:rPr>
          <w:i/>
          <w:szCs w:val="22"/>
          <w:lang w:val="en-US"/>
        </w:rPr>
        <w:t>PEI</w:t>
      </w:r>
      <w:r w:rsidRPr="008915D9">
        <w:rPr>
          <w:i/>
          <w:szCs w:val="22"/>
        </w:rPr>
        <w:t>-4:</w:t>
      </w:r>
    </w:p>
    <w:p w:rsidR="008915D9" w:rsidRPr="008915D9" w:rsidRDefault="008915D9" w:rsidP="008915D9">
      <w:pPr>
        <w:ind w:right="283"/>
        <w:jc w:val="both"/>
        <w:rPr>
          <w:szCs w:val="22"/>
        </w:rPr>
      </w:pPr>
      <w:r w:rsidRPr="008915D9">
        <w:rPr>
          <w:szCs w:val="22"/>
        </w:rPr>
        <w:t>Кубическое расширение (50 – 300 С) 170-224 х 10-7 0К-1</w:t>
      </w:r>
    </w:p>
    <w:p w:rsidR="008915D9" w:rsidRPr="008915D9" w:rsidRDefault="008915D9" w:rsidP="00DD7513">
      <w:pPr>
        <w:ind w:right="283"/>
        <w:jc w:val="both"/>
        <w:rPr>
          <w:szCs w:val="22"/>
        </w:rPr>
      </w:pPr>
    </w:p>
    <w:p w:rsidR="00C6410D" w:rsidRPr="008915D9" w:rsidRDefault="00C6410D" w:rsidP="00DD7513">
      <w:pPr>
        <w:pStyle w:val="af"/>
        <w:ind w:left="0" w:right="283"/>
        <w:jc w:val="center"/>
        <w:rPr>
          <w:rFonts w:ascii="Times New Roman" w:hAnsi="Times New Roman"/>
          <w:b/>
          <w:sz w:val="24"/>
        </w:rPr>
      </w:pPr>
    </w:p>
    <w:p w:rsidR="001E705E" w:rsidRPr="008915D9" w:rsidRDefault="00ED2BB4" w:rsidP="00DD7513">
      <w:pPr>
        <w:pStyle w:val="af"/>
        <w:ind w:left="0" w:right="283"/>
        <w:jc w:val="center"/>
        <w:rPr>
          <w:rFonts w:ascii="Times New Roman" w:hAnsi="Times New Roman"/>
          <w:sz w:val="24"/>
        </w:rPr>
      </w:pPr>
      <w:r w:rsidRPr="008915D9">
        <w:rPr>
          <w:rFonts w:ascii="Times New Roman" w:hAnsi="Times New Roman"/>
          <w:b/>
          <w:sz w:val="24"/>
        </w:rPr>
        <w:lastRenderedPageBreak/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BE0D87" w:rsidRPr="008915D9" w:rsidTr="00BE0D87">
        <w:tc>
          <w:tcPr>
            <w:tcW w:w="5778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Наименование материала, цена (рубли наиболее предпочтительны)</w:t>
            </w:r>
          </w:p>
        </w:tc>
        <w:tc>
          <w:tcPr>
            <w:tcW w:w="4643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(указать)</w:t>
            </w:r>
          </w:p>
        </w:tc>
      </w:tr>
      <w:tr w:rsidR="00BE0D87" w:rsidRPr="008915D9" w:rsidTr="00BE0D87">
        <w:tc>
          <w:tcPr>
            <w:tcW w:w="5778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Срок фиксации цены (предпочтительно более 3 месяцев)</w:t>
            </w:r>
          </w:p>
        </w:tc>
        <w:tc>
          <w:tcPr>
            <w:tcW w:w="4643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 кол-во месяцев фиксации цены)</w:t>
            </w:r>
          </w:p>
        </w:tc>
      </w:tr>
      <w:tr w:rsidR="00BE0D87" w:rsidRPr="008915D9" w:rsidTr="00BE0D87">
        <w:tc>
          <w:tcPr>
            <w:tcW w:w="5778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Условия оплаты (отсрочка платежа наиболее предпочтительна)</w:t>
            </w:r>
          </w:p>
        </w:tc>
        <w:tc>
          <w:tcPr>
            <w:tcW w:w="4643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(указать)</w:t>
            </w:r>
          </w:p>
        </w:tc>
      </w:tr>
      <w:tr w:rsidR="00BE0D87" w:rsidRPr="008915D9" w:rsidTr="00BE0D87">
        <w:tc>
          <w:tcPr>
            <w:tcW w:w="5778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Условия поставки</w:t>
            </w:r>
          </w:p>
        </w:tc>
        <w:tc>
          <w:tcPr>
            <w:tcW w:w="4643" w:type="dxa"/>
          </w:tcPr>
          <w:p w:rsidR="00BE0D87" w:rsidRPr="008915D9" w:rsidRDefault="00BE0D87" w:rsidP="00BE0D87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(указать)</w:t>
            </w:r>
          </w:p>
        </w:tc>
      </w:tr>
    </w:tbl>
    <w:p w:rsidR="00AF3117" w:rsidRPr="008915D9" w:rsidRDefault="00AF3117" w:rsidP="00DD7513">
      <w:pPr>
        <w:ind w:right="283"/>
        <w:jc w:val="both"/>
        <w:rPr>
          <w:szCs w:val="22"/>
        </w:rPr>
      </w:pPr>
    </w:p>
    <w:p w:rsidR="00123A96" w:rsidRPr="008915D9" w:rsidRDefault="00A6547D" w:rsidP="00DD7513">
      <w:pPr>
        <w:ind w:right="283"/>
        <w:jc w:val="both"/>
        <w:rPr>
          <w:szCs w:val="22"/>
        </w:rPr>
      </w:pPr>
      <w:r w:rsidRPr="008915D9">
        <w:rPr>
          <w:szCs w:val="22"/>
        </w:rPr>
        <w:t>К участию в тендере принимаются коммерческие предложения, получе</w:t>
      </w:r>
      <w:r w:rsidR="00F2724B" w:rsidRPr="008915D9">
        <w:rPr>
          <w:szCs w:val="22"/>
        </w:rPr>
        <w:t xml:space="preserve">нные </w:t>
      </w:r>
      <w:r w:rsidR="00AF3117" w:rsidRPr="008915D9">
        <w:rPr>
          <w:szCs w:val="22"/>
        </w:rPr>
        <w:t>посредством</w:t>
      </w:r>
      <w:r w:rsidR="00FF708A">
        <w:rPr>
          <w:szCs w:val="22"/>
        </w:rPr>
        <w:t xml:space="preserve"> </w:t>
      </w:r>
      <w:hyperlink r:id="rId8" w:history="1">
        <w:r w:rsidR="00FF708A" w:rsidRPr="00FF708A">
          <w:rPr>
            <w:rStyle w:val="aa"/>
            <w:szCs w:val="22"/>
          </w:rPr>
          <w:t>https://www.b2b-center.ru/</w:t>
        </w:r>
      </w:hyperlink>
      <w:r w:rsidR="00AF3117" w:rsidRPr="008915D9">
        <w:rPr>
          <w:szCs w:val="22"/>
        </w:rPr>
        <w:t>,</w:t>
      </w:r>
      <w:r w:rsidRPr="008915D9">
        <w:rPr>
          <w:szCs w:val="22"/>
        </w:rPr>
        <w:t xml:space="preserve"> присланные до </w:t>
      </w:r>
      <w:r w:rsidR="00FF708A" w:rsidRPr="00FF708A">
        <w:rPr>
          <w:szCs w:val="22"/>
        </w:rPr>
        <w:t>01.03.2023</w:t>
      </w:r>
      <w:r w:rsidRPr="008915D9">
        <w:rPr>
          <w:szCs w:val="22"/>
        </w:rPr>
        <w:t>, до 1</w:t>
      </w:r>
      <w:r w:rsidR="00FF708A">
        <w:rPr>
          <w:szCs w:val="22"/>
        </w:rPr>
        <w:t>5</w:t>
      </w:r>
      <w:r w:rsidRPr="008915D9">
        <w:rPr>
          <w:szCs w:val="22"/>
        </w:rPr>
        <w:t>:00.</w:t>
      </w:r>
    </w:p>
    <w:p w:rsidR="00CF156B" w:rsidRPr="008915D9" w:rsidRDefault="00CF156B" w:rsidP="00DD7513">
      <w:pPr>
        <w:ind w:right="283"/>
        <w:jc w:val="both"/>
        <w:rPr>
          <w:szCs w:val="22"/>
        </w:rPr>
      </w:pPr>
    </w:p>
    <w:p w:rsidR="00C8444F" w:rsidRPr="008915D9" w:rsidRDefault="00C8444F" w:rsidP="00C8444F">
      <w:pPr>
        <w:jc w:val="both"/>
        <w:rPr>
          <w:b/>
          <w:szCs w:val="22"/>
        </w:rPr>
      </w:pPr>
      <w:r w:rsidRPr="008915D9">
        <w:rPr>
          <w:szCs w:val="22"/>
        </w:rPr>
        <w:t xml:space="preserve">Просим Вас именовать файл с коммерческим предложением: </w:t>
      </w:r>
      <w:r w:rsidR="00FF708A" w:rsidRPr="008915D9">
        <w:rPr>
          <w:b/>
          <w:szCs w:val="22"/>
        </w:rPr>
        <w:t>Tender-</w:t>
      </w:r>
      <w:r w:rsidR="00FF708A" w:rsidRPr="00FF708A">
        <w:rPr>
          <w:b/>
          <w:szCs w:val="22"/>
        </w:rPr>
        <w:t>35502</w:t>
      </w:r>
      <w:r w:rsidR="00F86B41" w:rsidRPr="008915D9">
        <w:rPr>
          <w:b/>
          <w:szCs w:val="22"/>
        </w:rPr>
        <w:t xml:space="preserve"> Фритты</w:t>
      </w:r>
      <w:r w:rsidRPr="008915D9">
        <w:rPr>
          <w:b/>
          <w:szCs w:val="22"/>
        </w:rPr>
        <w:t>.</w:t>
      </w:r>
    </w:p>
    <w:p w:rsidR="00C8444F" w:rsidRPr="008915D9" w:rsidRDefault="00C8444F" w:rsidP="00DD7513">
      <w:pPr>
        <w:ind w:right="283"/>
        <w:jc w:val="both"/>
        <w:rPr>
          <w:szCs w:val="22"/>
        </w:rPr>
      </w:pPr>
    </w:p>
    <w:p w:rsidR="00696FEE" w:rsidRPr="008915D9" w:rsidRDefault="00B608D8" w:rsidP="00DD7513">
      <w:pPr>
        <w:ind w:right="283"/>
        <w:jc w:val="both"/>
        <w:rPr>
          <w:szCs w:val="22"/>
        </w:rPr>
      </w:pPr>
      <w:r w:rsidRPr="008915D9">
        <w:rPr>
          <w:szCs w:val="22"/>
        </w:rPr>
        <w:t>Группа компаний</w:t>
      </w:r>
      <w:r w:rsidR="00696FEE" w:rsidRPr="008915D9">
        <w:rPr>
          <w:szCs w:val="22"/>
        </w:rPr>
        <w:t xml:space="preserve"> UNITILE оставляет за собой право откл</w:t>
      </w:r>
      <w:bookmarkStart w:id="0" w:name="_GoBack"/>
      <w:bookmarkEnd w:id="0"/>
      <w:r w:rsidR="00696FEE" w:rsidRPr="008915D9">
        <w:rPr>
          <w:szCs w:val="22"/>
        </w:rPr>
        <w:t>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3116C0" w:rsidRPr="008915D9" w:rsidRDefault="003116C0" w:rsidP="00DD7513">
      <w:pPr>
        <w:ind w:right="283"/>
        <w:jc w:val="both"/>
        <w:rPr>
          <w:szCs w:val="22"/>
        </w:rPr>
      </w:pPr>
    </w:p>
    <w:p w:rsidR="007B4478" w:rsidRPr="008915D9" w:rsidRDefault="007B4478" w:rsidP="00DD7513">
      <w:pPr>
        <w:ind w:right="283"/>
        <w:jc w:val="both"/>
        <w:rPr>
          <w:szCs w:val="22"/>
        </w:rPr>
      </w:pPr>
      <w:r w:rsidRPr="008915D9">
        <w:rPr>
          <w:szCs w:val="22"/>
        </w:rPr>
        <w:t>Контактный тел. (по техническим вопросам): +7 (8636) 26-83-88,</w:t>
      </w:r>
      <w:r w:rsidR="00AC5C89" w:rsidRPr="008915D9">
        <w:rPr>
          <w:szCs w:val="22"/>
        </w:rPr>
        <w:t xml:space="preserve"> </w:t>
      </w:r>
      <w:r w:rsidRPr="008915D9">
        <w:rPr>
          <w:szCs w:val="22"/>
        </w:rPr>
        <w:t>доб. 4250</w:t>
      </w:r>
      <w:r w:rsidR="0077111D" w:rsidRPr="008915D9">
        <w:rPr>
          <w:szCs w:val="22"/>
        </w:rPr>
        <w:t xml:space="preserve"> </w:t>
      </w:r>
      <w:r w:rsidR="00AC5C89" w:rsidRPr="008915D9">
        <w:rPr>
          <w:szCs w:val="22"/>
        </w:rPr>
        <w:t>–</w:t>
      </w:r>
      <w:r w:rsidR="0077111D" w:rsidRPr="008915D9">
        <w:rPr>
          <w:szCs w:val="22"/>
        </w:rPr>
        <w:t xml:space="preserve"> </w:t>
      </w:r>
      <w:r w:rsidR="003116C0" w:rsidRPr="008915D9">
        <w:rPr>
          <w:szCs w:val="22"/>
        </w:rPr>
        <w:t>Шкрабо Я.В. (</w:t>
      </w:r>
      <w:hyperlink r:id="rId9" w:history="1">
        <w:r w:rsidR="003116C0" w:rsidRPr="008915D9">
          <w:rPr>
            <w:rStyle w:val="aa"/>
            <w:szCs w:val="22"/>
            <w:lang w:val="it-IT"/>
          </w:rPr>
          <w:t>yana.shkrabo@unitile.ru</w:t>
        </w:r>
      </w:hyperlink>
      <w:r w:rsidR="003116C0" w:rsidRPr="008915D9">
        <w:rPr>
          <w:szCs w:val="22"/>
        </w:rPr>
        <w:t>).</w:t>
      </w:r>
    </w:p>
    <w:p w:rsidR="007B4478" w:rsidRPr="008915D9" w:rsidRDefault="007B4478" w:rsidP="00DD7513">
      <w:pPr>
        <w:ind w:right="283"/>
        <w:jc w:val="both"/>
        <w:rPr>
          <w:b/>
          <w:szCs w:val="22"/>
        </w:rPr>
      </w:pPr>
    </w:p>
    <w:p w:rsidR="00123A96" w:rsidRPr="008915D9" w:rsidRDefault="00123A96" w:rsidP="00DD7513">
      <w:pPr>
        <w:ind w:right="283"/>
        <w:jc w:val="both"/>
        <w:rPr>
          <w:b/>
          <w:szCs w:val="22"/>
        </w:rPr>
      </w:pPr>
    </w:p>
    <w:p w:rsidR="00123A96" w:rsidRPr="008915D9" w:rsidRDefault="00123A96" w:rsidP="00DD7513">
      <w:pPr>
        <w:ind w:right="283"/>
        <w:jc w:val="both"/>
        <w:rPr>
          <w:b/>
          <w:szCs w:val="22"/>
        </w:rPr>
      </w:pPr>
    </w:p>
    <w:p w:rsidR="00A6547D" w:rsidRPr="008915D9" w:rsidRDefault="00A6547D" w:rsidP="00DD7513">
      <w:pPr>
        <w:ind w:right="283"/>
        <w:rPr>
          <w:b/>
          <w:szCs w:val="22"/>
        </w:rPr>
      </w:pPr>
      <w:r w:rsidRPr="008915D9">
        <w:rPr>
          <w:b/>
          <w:szCs w:val="22"/>
        </w:rPr>
        <w:t>Директор по снабжению</w:t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="00D94ECB" w:rsidRPr="008915D9">
        <w:rPr>
          <w:b/>
          <w:szCs w:val="22"/>
        </w:rPr>
        <w:tab/>
      </w:r>
      <w:r w:rsidRPr="008915D9">
        <w:rPr>
          <w:b/>
          <w:szCs w:val="22"/>
        </w:rPr>
        <w:t>Фисенко Б. Н.</w:t>
      </w:r>
    </w:p>
    <w:sectPr w:rsidR="00A6547D" w:rsidRPr="008915D9" w:rsidSect="00BD208C">
      <w:headerReference w:type="default" r:id="rId10"/>
      <w:pgSz w:w="11906" w:h="16838" w:code="9"/>
      <w:pgMar w:top="284" w:right="282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2C" w:rsidRDefault="0048732C">
      <w:r>
        <w:separator/>
      </w:r>
    </w:p>
  </w:endnote>
  <w:endnote w:type="continuationSeparator" w:id="0">
    <w:p w:rsidR="0048732C" w:rsidRDefault="0048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2C" w:rsidRDefault="0048732C">
      <w:r>
        <w:separator/>
      </w:r>
    </w:p>
  </w:footnote>
  <w:footnote w:type="continuationSeparator" w:id="0">
    <w:p w:rsidR="0048732C" w:rsidRDefault="0048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89" w:rsidRDefault="00AC5C89" w:rsidP="00AC5C89">
    <w:pPr>
      <w:pStyle w:val="a4"/>
      <w:pBdr>
        <w:bottom w:val="single" w:sz="24" w:space="10" w:color="999999"/>
      </w:pBdr>
    </w:pPr>
    <w:r w:rsidRPr="00AC5C8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5C8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7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"/>
  </w:num>
  <w:num w:numId="12">
    <w:abstractNumId w:val="20"/>
  </w:num>
  <w:num w:numId="13">
    <w:abstractNumId w:val="22"/>
  </w:num>
  <w:num w:numId="14">
    <w:abstractNumId w:val="10"/>
  </w:num>
  <w:num w:numId="15">
    <w:abstractNumId w:val="5"/>
  </w:num>
  <w:num w:numId="16">
    <w:abstractNumId w:val="21"/>
  </w:num>
  <w:num w:numId="17">
    <w:abstractNumId w:va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"/>
  </w:num>
  <w:num w:numId="23">
    <w:abstractNumId w:val="23"/>
  </w:num>
  <w:num w:numId="24">
    <w:abstractNumId w:val="6"/>
  </w:num>
  <w:num w:numId="25">
    <w:abstractNumId w:val="19"/>
  </w:num>
  <w:num w:numId="26">
    <w:abstractNumId w:val="16"/>
  </w:num>
  <w:num w:numId="2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0F82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B09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0A09"/>
    <w:rsid w:val="00121B37"/>
    <w:rsid w:val="00121FED"/>
    <w:rsid w:val="001228AE"/>
    <w:rsid w:val="00123A96"/>
    <w:rsid w:val="00125734"/>
    <w:rsid w:val="00127D3C"/>
    <w:rsid w:val="0013030A"/>
    <w:rsid w:val="001322B3"/>
    <w:rsid w:val="001323C3"/>
    <w:rsid w:val="001326B7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6FA4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D0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3DC9"/>
    <w:rsid w:val="0028540E"/>
    <w:rsid w:val="00286D9F"/>
    <w:rsid w:val="00291BDB"/>
    <w:rsid w:val="00291E69"/>
    <w:rsid w:val="00292854"/>
    <w:rsid w:val="00292E3A"/>
    <w:rsid w:val="002939C4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C86"/>
    <w:rsid w:val="002E2D4E"/>
    <w:rsid w:val="002E35E7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6C0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77179"/>
    <w:rsid w:val="00381167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1760"/>
    <w:rsid w:val="003B17D1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32C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E795B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0D8D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E7CF5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7B8C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5F2D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11D"/>
    <w:rsid w:val="00773E94"/>
    <w:rsid w:val="00773EDA"/>
    <w:rsid w:val="00774735"/>
    <w:rsid w:val="00774DDE"/>
    <w:rsid w:val="00775B64"/>
    <w:rsid w:val="00776504"/>
    <w:rsid w:val="00776581"/>
    <w:rsid w:val="00776BCB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1D62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5D9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2E21"/>
    <w:rsid w:val="008B36D3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87F"/>
    <w:rsid w:val="008D1A00"/>
    <w:rsid w:val="008D2B94"/>
    <w:rsid w:val="008D44CA"/>
    <w:rsid w:val="008D469E"/>
    <w:rsid w:val="008D52F6"/>
    <w:rsid w:val="008D6A85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1D1C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5607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366A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36F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12F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0B05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5C89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20A"/>
    <w:rsid w:val="00AE65AE"/>
    <w:rsid w:val="00AE77D7"/>
    <w:rsid w:val="00AF0625"/>
    <w:rsid w:val="00AF0717"/>
    <w:rsid w:val="00AF0C52"/>
    <w:rsid w:val="00AF0FAC"/>
    <w:rsid w:val="00AF3117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2FA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4020"/>
    <w:rsid w:val="00BD4666"/>
    <w:rsid w:val="00BD778F"/>
    <w:rsid w:val="00BD7C5A"/>
    <w:rsid w:val="00BE0D87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C9E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2A28"/>
    <w:rsid w:val="00C55221"/>
    <w:rsid w:val="00C56019"/>
    <w:rsid w:val="00C57ED3"/>
    <w:rsid w:val="00C6410D"/>
    <w:rsid w:val="00C65CED"/>
    <w:rsid w:val="00C662D2"/>
    <w:rsid w:val="00C66E33"/>
    <w:rsid w:val="00C67214"/>
    <w:rsid w:val="00C70788"/>
    <w:rsid w:val="00C70E01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44F"/>
    <w:rsid w:val="00C84C16"/>
    <w:rsid w:val="00C84C61"/>
    <w:rsid w:val="00C8562C"/>
    <w:rsid w:val="00C85C16"/>
    <w:rsid w:val="00C86494"/>
    <w:rsid w:val="00C9149D"/>
    <w:rsid w:val="00C93126"/>
    <w:rsid w:val="00C939A2"/>
    <w:rsid w:val="00C9437E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3CE"/>
    <w:rsid w:val="00CA1523"/>
    <w:rsid w:val="00CA24E3"/>
    <w:rsid w:val="00CA252C"/>
    <w:rsid w:val="00CA79BD"/>
    <w:rsid w:val="00CB0E9A"/>
    <w:rsid w:val="00CB1444"/>
    <w:rsid w:val="00CB152F"/>
    <w:rsid w:val="00CB4430"/>
    <w:rsid w:val="00CB5295"/>
    <w:rsid w:val="00CB53C6"/>
    <w:rsid w:val="00CB63A5"/>
    <w:rsid w:val="00CB685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830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56B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2C13"/>
    <w:rsid w:val="00D14698"/>
    <w:rsid w:val="00D16F83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D7513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24B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4C7F"/>
    <w:rsid w:val="00F850D9"/>
    <w:rsid w:val="00F85614"/>
    <w:rsid w:val="00F85A80"/>
    <w:rsid w:val="00F860D4"/>
    <w:rsid w:val="00F86B41"/>
    <w:rsid w:val="00F9017C"/>
    <w:rsid w:val="00F9221D"/>
    <w:rsid w:val="00F922C7"/>
    <w:rsid w:val="00F93720"/>
    <w:rsid w:val="00F95588"/>
    <w:rsid w:val="00F955F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B9BAF5"/>
  <w15:docId w15:val="{59D13A66-E344-4083-A3B0-15EE82C4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na.shkrabo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CD22-EE1C-4D39-8867-CA2FD29F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52</cp:revision>
  <cp:lastPrinted>2019-11-29T08:57:00Z</cp:lastPrinted>
  <dcterms:created xsi:type="dcterms:W3CDTF">2015-05-21T09:13:00Z</dcterms:created>
  <dcterms:modified xsi:type="dcterms:W3CDTF">2023-02-13T05:08:00Z</dcterms:modified>
</cp:coreProperties>
</file>