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E1" w:rsidRDefault="00704CE1" w:rsidP="00D30B84">
      <w:pPr>
        <w:pStyle w:val="a4"/>
        <w:tabs>
          <w:tab w:val="left" w:pos="8595"/>
        </w:tabs>
        <w:ind w:firstLine="425"/>
        <w:rPr>
          <w:rFonts w:ascii="Arial" w:hAnsi="Arial" w:cs="Arial"/>
          <w:b/>
          <w:color w:val="28325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-635</wp:posOffset>
            </wp:positionV>
            <wp:extent cx="1011600" cy="266400"/>
            <wp:effectExtent l="0" t="0" r="4445" b="0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й-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6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8325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5739765</wp:posOffset>
            </wp:positionH>
            <wp:positionV relativeFrom="paragraph">
              <wp:posOffset>7620</wp:posOffset>
            </wp:positionV>
            <wp:extent cx="152400" cy="1524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4CE1" w:rsidRDefault="00704CE1" w:rsidP="00D30B84">
      <w:pPr>
        <w:pStyle w:val="a4"/>
        <w:tabs>
          <w:tab w:val="left" w:pos="8595"/>
        </w:tabs>
        <w:ind w:firstLine="425"/>
        <w:jc w:val="right"/>
        <w:rPr>
          <w:rFonts w:ascii="Arial" w:hAnsi="Arial" w:cs="Arial"/>
          <w:b/>
          <w:color w:val="283250"/>
          <w:sz w:val="20"/>
          <w:szCs w:val="20"/>
        </w:rPr>
      </w:pPr>
    </w:p>
    <w:p w:rsidR="00704CE1" w:rsidRDefault="00704CE1" w:rsidP="00D30B84">
      <w:pPr>
        <w:pStyle w:val="a4"/>
        <w:tabs>
          <w:tab w:val="left" w:pos="8595"/>
        </w:tabs>
        <w:ind w:firstLine="425"/>
        <w:rPr>
          <w:rFonts w:ascii="Arial" w:hAnsi="Arial" w:cs="Arial"/>
          <w:b/>
          <w:color w:val="283250"/>
          <w:sz w:val="20"/>
          <w:szCs w:val="20"/>
        </w:rPr>
      </w:pPr>
    </w:p>
    <w:p w:rsidR="00704CE1" w:rsidRDefault="00704CE1" w:rsidP="00D30B84">
      <w:pPr>
        <w:pStyle w:val="a4"/>
        <w:tabs>
          <w:tab w:val="left" w:pos="8595"/>
        </w:tabs>
        <w:rPr>
          <w:rFonts w:ascii="Arial" w:hAnsi="Arial" w:cs="Arial"/>
          <w:b/>
          <w:color w:val="283250"/>
          <w:sz w:val="20"/>
          <w:szCs w:val="20"/>
        </w:rPr>
      </w:pPr>
      <w:r w:rsidRPr="0032485B">
        <w:rPr>
          <w:rFonts w:ascii="Arial" w:hAnsi="Arial" w:cs="Arial"/>
          <w:b/>
          <w:color w:val="283250"/>
          <w:sz w:val="20"/>
          <w:szCs w:val="20"/>
        </w:rPr>
        <w:t>Группа компаний «Юнитайл»</w:t>
      </w:r>
    </w:p>
    <w:p w:rsidR="00F111BD" w:rsidRDefault="00F111BD" w:rsidP="00DC6C63">
      <w:pPr>
        <w:spacing w:after="0"/>
        <w:rPr>
          <w:rFonts w:ascii="Arial" w:hAnsi="Arial" w:cs="Arial"/>
          <w:b/>
          <w:sz w:val="28"/>
        </w:rPr>
      </w:pP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>ПРИГЛАШЕНИЕ</w:t>
      </w:r>
    </w:p>
    <w:p w:rsidR="00F111BD" w:rsidRPr="00D04DF4" w:rsidRDefault="00F111BD" w:rsidP="00F111BD">
      <w:pPr>
        <w:spacing w:after="0"/>
        <w:jc w:val="center"/>
        <w:rPr>
          <w:rFonts w:ascii="Arial" w:hAnsi="Arial" w:cs="Arial"/>
        </w:rPr>
      </w:pPr>
      <w:r w:rsidRPr="00D04DF4">
        <w:rPr>
          <w:rFonts w:ascii="Arial" w:hAnsi="Arial" w:cs="Arial"/>
        </w:rPr>
        <w:t xml:space="preserve">к участию в тендере № </w:t>
      </w:r>
      <w:r w:rsidRPr="00D04DF4">
        <w:rPr>
          <w:rFonts w:ascii="Arial" w:hAnsi="Arial" w:cs="Arial"/>
          <w:b/>
          <w:highlight w:val="yellow"/>
          <w:lang w:val="en-US"/>
        </w:rPr>
        <w:t>Tender</w:t>
      </w:r>
      <w:r w:rsidRPr="00D04DF4">
        <w:rPr>
          <w:rFonts w:ascii="Arial" w:hAnsi="Arial" w:cs="Arial"/>
          <w:b/>
          <w:highlight w:val="yellow"/>
        </w:rPr>
        <w:t>-</w:t>
      </w:r>
      <w:r w:rsidR="00F8669E">
        <w:rPr>
          <w:rFonts w:ascii="Arial" w:hAnsi="Arial" w:cs="Arial"/>
          <w:b/>
        </w:rPr>
        <w:t>35995</w:t>
      </w:r>
      <w:r w:rsidRPr="00D04DF4">
        <w:rPr>
          <w:rFonts w:ascii="Arial" w:hAnsi="Arial" w:cs="Arial"/>
        </w:rPr>
        <w:t xml:space="preserve"> на предоставление услуг:</w:t>
      </w: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Pr="00F111BD">
        <w:rPr>
          <w:rFonts w:ascii="Arial" w:hAnsi="Arial" w:cs="Arial"/>
          <w:b/>
        </w:rPr>
        <w:t>Оказание услуг по обращению с отходами производства и потребления</w:t>
      </w:r>
      <w:r>
        <w:rPr>
          <w:rFonts w:ascii="Arial" w:hAnsi="Arial" w:cs="Arial"/>
          <w:b/>
        </w:rPr>
        <w:t>»</w:t>
      </w: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</w:p>
    <w:p w:rsidR="00DC6C63" w:rsidRPr="00D04DF4" w:rsidRDefault="00F111BD" w:rsidP="00DC6C63">
      <w:pPr>
        <w:spacing w:after="0"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>УВАЖАЕМЫЕ ГОСПОДА!</w:t>
      </w:r>
    </w:p>
    <w:p w:rsidR="00F111BD" w:rsidRPr="00DC6C63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6C63">
        <w:rPr>
          <w:rFonts w:ascii="Arial" w:hAnsi="Arial" w:cs="Arial"/>
          <w:b/>
          <w:sz w:val="20"/>
          <w:szCs w:val="20"/>
        </w:rPr>
        <w:t>Группа Компаний UNITILE</w:t>
      </w:r>
      <w:r w:rsidRPr="00DC6C63">
        <w:rPr>
          <w:rFonts w:ascii="Arial" w:hAnsi="Arial" w:cs="Arial"/>
          <w:sz w:val="20"/>
          <w:szCs w:val="20"/>
        </w:rPr>
        <w:t xml:space="preserve"> – ведущий отечественный производитель керамической плитки и керамогранита, а также кирпича.</w:t>
      </w:r>
    </w:p>
    <w:p w:rsidR="00F111BD" w:rsidRPr="00DC6C63" w:rsidRDefault="00F111BD" w:rsidP="00F111BD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DC6C63">
        <w:rPr>
          <w:rFonts w:ascii="Arial" w:hAnsi="Arial" w:cs="Arial"/>
          <w:sz w:val="20"/>
          <w:szCs w:val="20"/>
        </w:rPr>
        <w:t>ООО «Шахтинская керамика», ООО «Параллель», ООО «ВКТГ», ООО «Маркинский кирпич», входят в структуру ГК UNITILE и приглашают Вас к участию в тендере «Оказание услуг по обращению с отходами производств</w:t>
      </w:r>
      <w:r w:rsidR="006B634D">
        <w:rPr>
          <w:rFonts w:ascii="Arial" w:hAnsi="Arial" w:cs="Arial"/>
          <w:sz w:val="20"/>
          <w:szCs w:val="20"/>
        </w:rPr>
        <w:t>а и потреб</w:t>
      </w:r>
      <w:r w:rsidR="004449C2">
        <w:rPr>
          <w:rFonts w:ascii="Arial" w:hAnsi="Arial" w:cs="Arial"/>
          <w:sz w:val="20"/>
          <w:szCs w:val="20"/>
        </w:rPr>
        <w:t>ления» в период с 2025г. по 2027</w:t>
      </w:r>
      <w:r w:rsidRPr="00DC6C63">
        <w:rPr>
          <w:rFonts w:ascii="Arial" w:hAnsi="Arial" w:cs="Arial"/>
          <w:sz w:val="20"/>
          <w:szCs w:val="20"/>
        </w:rPr>
        <w:t>г.</w:t>
      </w:r>
    </w:p>
    <w:p w:rsidR="00F111BD" w:rsidRPr="00D04DF4" w:rsidRDefault="00F111BD" w:rsidP="00F111BD">
      <w:pPr>
        <w:spacing w:after="0"/>
        <w:jc w:val="both"/>
        <w:rPr>
          <w:rFonts w:ascii="Arial" w:hAnsi="Arial" w:cs="Arial"/>
        </w:rPr>
      </w:pP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>ОСНОВНЫЕ ТЕХНИКО-ЭКОНОМИЧЕСКИЕ ПОКАЗАТЕЛИ</w:t>
      </w: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</w:p>
    <w:p w:rsidR="00F111BD" w:rsidRDefault="00F111BD" w:rsidP="00F111BD">
      <w:pPr>
        <w:spacing w:after="0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 xml:space="preserve">Закупка услуг по Группе Компаний </w:t>
      </w:r>
      <w:r w:rsidRPr="00D04DF4">
        <w:rPr>
          <w:rFonts w:ascii="Arial" w:hAnsi="Arial" w:cs="Arial"/>
          <w:b/>
          <w:lang w:val="en-US"/>
        </w:rPr>
        <w:t>UNITILE</w:t>
      </w:r>
      <w:r w:rsidRPr="00D04DF4">
        <w:rPr>
          <w:rFonts w:ascii="Arial" w:hAnsi="Arial" w:cs="Arial"/>
          <w:b/>
        </w:rPr>
        <w:t xml:space="preserve"> представлена:</w:t>
      </w:r>
    </w:p>
    <w:p w:rsidR="00F111BD" w:rsidRDefault="00F111BD" w:rsidP="00F111BD">
      <w:pPr>
        <w:spacing w:after="0"/>
        <w:rPr>
          <w:rFonts w:ascii="Arial" w:hAnsi="Arial" w:cs="Arial"/>
          <w:b/>
        </w:rPr>
      </w:pPr>
    </w:p>
    <w:p w:rsidR="00F111BD" w:rsidRPr="00F111BD" w:rsidRDefault="00F111BD" w:rsidP="00F111BD">
      <w:pPr>
        <w:spacing w:after="0"/>
        <w:rPr>
          <w:rFonts w:ascii="Arial" w:hAnsi="Arial" w:cs="Arial"/>
          <w:sz w:val="20"/>
          <w:szCs w:val="20"/>
        </w:rPr>
      </w:pPr>
      <w:r w:rsidRPr="00F111BD">
        <w:rPr>
          <w:rFonts w:ascii="Arial" w:hAnsi="Arial" w:cs="Arial"/>
          <w:sz w:val="20"/>
          <w:szCs w:val="20"/>
        </w:rPr>
        <w:t>Лот №1. ООО «ВКТГ». Адрес: 346376, Ростовская обл., Красносулинский р-н, ст. Владимировская (Карьер). Приложение 1.</w:t>
      </w:r>
    </w:p>
    <w:p w:rsidR="00F111BD" w:rsidRPr="00F111BD" w:rsidRDefault="00F111BD" w:rsidP="00F111BD">
      <w:pPr>
        <w:spacing w:after="0"/>
        <w:rPr>
          <w:rFonts w:ascii="Arial" w:hAnsi="Arial" w:cs="Arial"/>
          <w:sz w:val="20"/>
          <w:szCs w:val="20"/>
        </w:rPr>
      </w:pPr>
    </w:p>
    <w:p w:rsidR="00F111BD" w:rsidRPr="00F111BD" w:rsidRDefault="00F111BD" w:rsidP="00F111BD">
      <w:pPr>
        <w:spacing w:after="0"/>
        <w:rPr>
          <w:rFonts w:ascii="Arial" w:hAnsi="Arial" w:cs="Arial"/>
          <w:sz w:val="20"/>
          <w:szCs w:val="20"/>
        </w:rPr>
      </w:pPr>
      <w:r w:rsidRPr="00F111BD">
        <w:rPr>
          <w:rFonts w:ascii="Arial" w:hAnsi="Arial" w:cs="Arial"/>
          <w:sz w:val="20"/>
          <w:szCs w:val="20"/>
        </w:rPr>
        <w:t>Лот №2. ООО «Маркинский кирпич». Адрес: 346741, Ростовская обл., Октябрьский р-н, х. Маркин, ул. Ивана Образцова, 1. Приложение 2.</w:t>
      </w:r>
    </w:p>
    <w:p w:rsidR="00F111BD" w:rsidRPr="00F111BD" w:rsidRDefault="00F111BD" w:rsidP="00F111BD">
      <w:pPr>
        <w:spacing w:after="0"/>
        <w:rPr>
          <w:rFonts w:ascii="Arial" w:hAnsi="Arial" w:cs="Arial"/>
          <w:sz w:val="20"/>
          <w:szCs w:val="20"/>
        </w:rPr>
      </w:pPr>
    </w:p>
    <w:p w:rsidR="00F111BD" w:rsidRPr="00F111BD" w:rsidRDefault="00F111BD" w:rsidP="00F111BD">
      <w:pPr>
        <w:spacing w:after="0"/>
        <w:rPr>
          <w:rFonts w:ascii="Arial" w:hAnsi="Arial" w:cs="Arial"/>
          <w:sz w:val="20"/>
          <w:szCs w:val="20"/>
        </w:rPr>
      </w:pPr>
      <w:r w:rsidRPr="00F111BD">
        <w:rPr>
          <w:rFonts w:ascii="Arial" w:hAnsi="Arial" w:cs="Arial"/>
          <w:sz w:val="20"/>
          <w:szCs w:val="20"/>
        </w:rPr>
        <w:t xml:space="preserve">Лот №3. ООО «Шахтинская керамика» Адрес: 346516, Ростовская область г. Шахты, пер. Доронина, 2б. Приложение 3. </w:t>
      </w:r>
    </w:p>
    <w:p w:rsidR="00F111BD" w:rsidRPr="00F111BD" w:rsidRDefault="00F111BD" w:rsidP="00F111BD">
      <w:pPr>
        <w:spacing w:after="0"/>
        <w:rPr>
          <w:rFonts w:ascii="Arial" w:hAnsi="Arial" w:cs="Arial"/>
          <w:sz w:val="20"/>
          <w:szCs w:val="20"/>
        </w:rPr>
      </w:pPr>
    </w:p>
    <w:p w:rsidR="00F111BD" w:rsidRPr="00F111BD" w:rsidRDefault="00F111BD" w:rsidP="00F111BD">
      <w:pPr>
        <w:spacing w:after="0"/>
        <w:rPr>
          <w:rFonts w:ascii="Arial" w:hAnsi="Arial" w:cs="Arial"/>
          <w:sz w:val="20"/>
          <w:szCs w:val="20"/>
        </w:rPr>
      </w:pPr>
      <w:r w:rsidRPr="00F111BD">
        <w:rPr>
          <w:rFonts w:ascii="Arial" w:hAnsi="Arial" w:cs="Arial"/>
          <w:sz w:val="20"/>
          <w:szCs w:val="20"/>
        </w:rPr>
        <w:t>Лот №4. ООО «Параллель». Адрес: 346516, Ростовская область г. Шахты, пер. Доронина, 2б. Приложение 4.</w:t>
      </w:r>
    </w:p>
    <w:p w:rsidR="00F111BD" w:rsidRPr="00F17150" w:rsidRDefault="00F111BD" w:rsidP="00F111BD">
      <w:pPr>
        <w:shd w:val="clear" w:color="auto" w:fill="FFFFFF" w:themeFill="background1"/>
        <w:tabs>
          <w:tab w:val="left" w:pos="363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>ТРЕБОВАНИЯ К СОДЕРЖАНИЮ, ОБЪЕМУ И КАЧЕСТВУ РАБОТ</w:t>
      </w: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</w:p>
    <w:p w:rsidR="00F111BD" w:rsidRPr="001C45D5" w:rsidRDefault="00F111BD" w:rsidP="00F111BD">
      <w:pPr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>1. Исполнитель осуществляет деятельность по обращению с отходами производства и потребления Заказчика, согласно видам отходов по ФККО и видам обращения, пре</w:t>
      </w:r>
      <w:r>
        <w:rPr>
          <w:rFonts w:ascii="Arial" w:hAnsi="Arial" w:cs="Arial"/>
          <w:sz w:val="20"/>
          <w:szCs w:val="20"/>
        </w:rPr>
        <w:t>дставленных в Приложениях 1-4 к настоящему Приложению</w:t>
      </w:r>
      <w:r w:rsidRPr="001C45D5">
        <w:rPr>
          <w:rFonts w:ascii="Arial" w:hAnsi="Arial" w:cs="Arial"/>
          <w:sz w:val="20"/>
          <w:szCs w:val="20"/>
        </w:rPr>
        <w:t xml:space="preserve">, в соответствии с действующей собственной Лицензией на право деятельности по обращению с отходами. </w:t>
      </w:r>
    </w:p>
    <w:p w:rsidR="00F111BD" w:rsidRPr="001C45D5" w:rsidRDefault="009714F1" w:rsidP="00F11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111BD" w:rsidRPr="001C45D5">
        <w:rPr>
          <w:rFonts w:ascii="Arial" w:hAnsi="Arial" w:cs="Arial"/>
          <w:sz w:val="20"/>
          <w:szCs w:val="20"/>
        </w:rPr>
        <w:t xml:space="preserve">. Исполнитель достаточно обеспечен материально- техническими ресурсами: наличие собственной или арендуемой техники и оборудования для выполнения всего комплекса работ, персонал, обученный требованиям по обращению с отходами производства и потребления. </w:t>
      </w:r>
    </w:p>
    <w:p w:rsidR="00F111BD" w:rsidRPr="001C45D5" w:rsidRDefault="009714F1" w:rsidP="00F11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F111BD" w:rsidRPr="001C45D5">
        <w:rPr>
          <w:rFonts w:ascii="Arial" w:hAnsi="Arial" w:cs="Arial"/>
          <w:sz w:val="20"/>
          <w:szCs w:val="20"/>
        </w:rPr>
        <w:t>. Оказание услуг производится на территории Заказчика, согласно поданной от Заказчика Заявке, в течении 72х часов с момента подачи заявки на электронную почту Исполнителя, силами и средствами Исполнителя.</w:t>
      </w:r>
    </w:p>
    <w:p w:rsidR="00F111BD" w:rsidRPr="001C45D5" w:rsidRDefault="009714F1" w:rsidP="00F11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111BD" w:rsidRPr="001C45D5">
        <w:rPr>
          <w:rFonts w:ascii="Arial" w:hAnsi="Arial" w:cs="Arial"/>
          <w:sz w:val="20"/>
          <w:szCs w:val="20"/>
        </w:rPr>
        <w:t>. В случае невозможности выполнения данного условия</w:t>
      </w:r>
      <w:r>
        <w:rPr>
          <w:rFonts w:ascii="Arial" w:hAnsi="Arial" w:cs="Arial"/>
          <w:sz w:val="20"/>
          <w:szCs w:val="20"/>
        </w:rPr>
        <w:t xml:space="preserve"> п.3</w:t>
      </w:r>
      <w:r w:rsidR="00F111BD" w:rsidRPr="001C45D5">
        <w:rPr>
          <w:rFonts w:ascii="Arial" w:hAnsi="Arial" w:cs="Arial"/>
          <w:sz w:val="20"/>
          <w:szCs w:val="20"/>
        </w:rPr>
        <w:t xml:space="preserve">, Исполнитель обязан согласовать с Заказчиком выбор субподрядчика и порядок проведения работ, с целью предотвращения срыва сроков отгрузки отходов. </w:t>
      </w:r>
    </w:p>
    <w:p w:rsidR="00F111BD" w:rsidRPr="001C45D5" w:rsidRDefault="009714F1" w:rsidP="00F11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F111BD" w:rsidRPr="001C45D5">
        <w:rPr>
          <w:rFonts w:ascii="Arial" w:hAnsi="Arial" w:cs="Arial"/>
          <w:sz w:val="20"/>
          <w:szCs w:val="20"/>
        </w:rPr>
        <w:t xml:space="preserve">. Погрузочные работы на территории Заказчика проводятся силами Заказчика. </w:t>
      </w:r>
    </w:p>
    <w:p w:rsidR="00F111BD" w:rsidRPr="001C45D5" w:rsidRDefault="009714F1" w:rsidP="00F11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F111BD" w:rsidRPr="001C45D5">
        <w:rPr>
          <w:rFonts w:ascii="Arial" w:hAnsi="Arial" w:cs="Arial"/>
          <w:sz w:val="20"/>
          <w:szCs w:val="20"/>
        </w:rPr>
        <w:t>. Для отхода производства: «Упаковка полиэтиленовая, загрязненная нефтепродуктами, спиртами и эфирами, в смеси (суммарное содержание загрязнителей не более 10%»)- фактическое состояние при отгрузке «навалом».</w:t>
      </w:r>
    </w:p>
    <w:p w:rsidR="00F111BD" w:rsidRDefault="006B634D" w:rsidP="00F11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F111BD" w:rsidRPr="001C45D5">
        <w:rPr>
          <w:rFonts w:ascii="Arial" w:hAnsi="Arial" w:cs="Arial"/>
          <w:sz w:val="20"/>
          <w:szCs w:val="20"/>
        </w:rPr>
        <w:t>. Исполнитель, с момента передачи Заказчиком отходов производства и потребления, приобретает право собственности на вывозимые отходы. Оплата за негативное воздействие на окружающую среду производится Исполнителем, в связи с переходом к нему права собственности на отходы.</w:t>
      </w:r>
    </w:p>
    <w:p w:rsidR="00DC6C63" w:rsidRPr="00F111BD" w:rsidRDefault="006B634D" w:rsidP="00F11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C6C63">
        <w:rPr>
          <w:rFonts w:ascii="Arial" w:hAnsi="Arial" w:cs="Arial"/>
          <w:sz w:val="20"/>
          <w:szCs w:val="20"/>
        </w:rPr>
        <w:t xml:space="preserve">. </w:t>
      </w:r>
      <w:r w:rsidR="00DC6C63" w:rsidRPr="001C45D5">
        <w:rPr>
          <w:rFonts w:ascii="Arial" w:hAnsi="Arial" w:cs="Arial"/>
          <w:sz w:val="20"/>
          <w:szCs w:val="20"/>
        </w:rPr>
        <w:t>В договоре будут включены условия настоящего Технического задания, Приложений к Техническому заданию и предусмотрена ответственность Исполнителя за некачественное и несвоевременное выполнение работ.</w:t>
      </w:r>
    </w:p>
    <w:p w:rsidR="00F111BD" w:rsidRDefault="00F111BD" w:rsidP="00F111B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УСЛОВИЯ ПОСТАВКИ</w:t>
      </w:r>
    </w:p>
    <w:p w:rsidR="00F111BD" w:rsidRDefault="00F111BD" w:rsidP="00F111BD">
      <w:pPr>
        <w:spacing w:after="0"/>
        <w:jc w:val="center"/>
        <w:rPr>
          <w:rFonts w:ascii="Arial" w:hAnsi="Arial" w:cs="Arial"/>
          <w:b/>
        </w:rPr>
      </w:pPr>
    </w:p>
    <w:p w:rsidR="00F111BD" w:rsidRPr="001C45D5" w:rsidRDefault="00F111BD" w:rsidP="00F111BD">
      <w:pPr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>1. Оказание услуг производится на территории Заказчика, согласно поданной от Заказчика Заявке, в течении 72х часов с момента подачи заявки на электронную почту Исполнителя, силами и средствами Исполнителя.</w:t>
      </w:r>
    </w:p>
    <w:p w:rsidR="00F111BD" w:rsidRPr="001C45D5" w:rsidRDefault="00F111BD" w:rsidP="00F111BD">
      <w:pPr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>2. В случае невозможност</w:t>
      </w:r>
      <w:r w:rsidR="009714F1">
        <w:rPr>
          <w:rFonts w:ascii="Arial" w:hAnsi="Arial" w:cs="Arial"/>
          <w:sz w:val="20"/>
          <w:szCs w:val="20"/>
        </w:rPr>
        <w:t>и выполнения данного условия п.1</w:t>
      </w:r>
      <w:r w:rsidRPr="001C45D5">
        <w:rPr>
          <w:rFonts w:ascii="Arial" w:hAnsi="Arial" w:cs="Arial"/>
          <w:sz w:val="20"/>
          <w:szCs w:val="20"/>
        </w:rPr>
        <w:t xml:space="preserve">, Исполнитель обязан согласовать с Заказчиком выбор субподрядчика и порядок проведения работ, с целью предотвращения срыва сроков отгрузки отходов. </w:t>
      </w:r>
    </w:p>
    <w:p w:rsidR="00F111BD" w:rsidRPr="00D04DF4" w:rsidRDefault="00F111BD" w:rsidP="00F111BD">
      <w:pPr>
        <w:spacing w:after="0"/>
        <w:rPr>
          <w:rFonts w:ascii="Arial" w:hAnsi="Arial" w:cs="Arial"/>
          <w:b/>
        </w:rPr>
      </w:pPr>
      <w:r w:rsidRPr="001C45D5">
        <w:rPr>
          <w:rFonts w:ascii="Arial" w:hAnsi="Arial" w:cs="Arial"/>
          <w:sz w:val="20"/>
          <w:szCs w:val="20"/>
        </w:rPr>
        <w:t>3. Погрузочные работы на территории Заказчика проводятся силами Заказчика.</w:t>
      </w:r>
    </w:p>
    <w:p w:rsidR="00F111BD" w:rsidRPr="00D04DF4" w:rsidRDefault="00F111BD" w:rsidP="00F111BD">
      <w:pPr>
        <w:spacing w:after="0"/>
        <w:jc w:val="center"/>
        <w:rPr>
          <w:rFonts w:ascii="Arial" w:hAnsi="Arial" w:cs="Arial"/>
          <w:b/>
        </w:rPr>
      </w:pPr>
    </w:p>
    <w:p w:rsidR="00F111BD" w:rsidRDefault="00F111BD" w:rsidP="00F111BD">
      <w:pPr>
        <w:spacing w:after="0"/>
        <w:ind w:firstLine="567"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>СРОКИ И ЭТАПЫ ОКАЗАНИЯ УСЛУГ</w:t>
      </w:r>
    </w:p>
    <w:p w:rsidR="00F111BD" w:rsidRDefault="00F111BD" w:rsidP="00F111BD">
      <w:pPr>
        <w:spacing w:after="0"/>
        <w:ind w:firstLine="567"/>
        <w:jc w:val="center"/>
        <w:rPr>
          <w:rFonts w:ascii="Arial" w:hAnsi="Arial" w:cs="Arial"/>
          <w:b/>
        </w:rPr>
      </w:pPr>
    </w:p>
    <w:p w:rsidR="00F111BD" w:rsidRPr="001C45D5" w:rsidRDefault="00F111BD" w:rsidP="00F111BD">
      <w:pPr>
        <w:jc w:val="both"/>
        <w:rPr>
          <w:rFonts w:ascii="Arial" w:eastAsia="Times New Roman" w:hAnsi="Arial" w:cs="Arial"/>
          <w:sz w:val="20"/>
          <w:szCs w:val="20"/>
        </w:rPr>
      </w:pPr>
      <w:r w:rsidRPr="001C45D5">
        <w:rPr>
          <w:rFonts w:ascii="Arial" w:eastAsia="Times New Roman" w:hAnsi="Arial" w:cs="Arial"/>
          <w:sz w:val="20"/>
          <w:szCs w:val="20"/>
        </w:rPr>
        <w:t xml:space="preserve">1. Сбор и транспортирование отходов производства и потребления осуществляется с территории Заказчика по заявкам, но не реже 1 раза в месяц. </w:t>
      </w:r>
    </w:p>
    <w:p w:rsidR="00F111BD" w:rsidRPr="00D04DF4" w:rsidRDefault="00F111BD" w:rsidP="00F111BD">
      <w:pPr>
        <w:spacing w:after="0"/>
        <w:rPr>
          <w:rFonts w:ascii="Arial" w:hAnsi="Arial" w:cs="Arial"/>
          <w:b/>
        </w:rPr>
      </w:pPr>
      <w:r w:rsidRPr="001C45D5">
        <w:rPr>
          <w:rFonts w:ascii="Arial" w:eastAsia="Times New Roman" w:hAnsi="Arial" w:cs="Arial"/>
          <w:sz w:val="20"/>
          <w:szCs w:val="20"/>
        </w:rPr>
        <w:t>2</w:t>
      </w:r>
      <w:r w:rsidR="006B634D">
        <w:rPr>
          <w:rFonts w:ascii="Arial" w:eastAsia="Times New Roman" w:hAnsi="Arial" w:cs="Arial"/>
          <w:sz w:val="20"/>
          <w:szCs w:val="20"/>
        </w:rPr>
        <w:t xml:space="preserve">. Период оказания услуг: </w:t>
      </w:r>
      <w:r w:rsidR="004449C2">
        <w:rPr>
          <w:rFonts w:ascii="Arial" w:eastAsia="Times New Roman" w:hAnsi="Arial" w:cs="Arial"/>
          <w:sz w:val="20"/>
          <w:szCs w:val="20"/>
        </w:rPr>
        <w:t>декабрь 2025 г.  -  декабрь 2027</w:t>
      </w:r>
      <w:r w:rsidRPr="001C45D5">
        <w:rPr>
          <w:rFonts w:ascii="Arial" w:eastAsia="Times New Roman" w:hAnsi="Arial" w:cs="Arial"/>
          <w:sz w:val="20"/>
          <w:szCs w:val="20"/>
        </w:rPr>
        <w:t xml:space="preserve"> г.</w:t>
      </w:r>
    </w:p>
    <w:p w:rsidR="00F111BD" w:rsidRPr="00D04DF4" w:rsidRDefault="00F111BD" w:rsidP="00F111BD">
      <w:pPr>
        <w:spacing w:after="0"/>
        <w:ind w:firstLine="567"/>
        <w:jc w:val="center"/>
        <w:rPr>
          <w:rFonts w:ascii="Arial" w:hAnsi="Arial" w:cs="Arial"/>
          <w:b/>
        </w:rPr>
      </w:pPr>
    </w:p>
    <w:p w:rsidR="00F111BD" w:rsidRPr="00D04DF4" w:rsidRDefault="00F111BD" w:rsidP="00F111BD">
      <w:pPr>
        <w:pStyle w:val="a3"/>
        <w:spacing w:after="0"/>
        <w:ind w:left="679"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>УСЛОВИЯ ОПЛАТЫ</w:t>
      </w:r>
    </w:p>
    <w:p w:rsidR="00F111BD" w:rsidRPr="00D04DF4" w:rsidRDefault="00F111BD" w:rsidP="00F111BD">
      <w:pPr>
        <w:pStyle w:val="a3"/>
        <w:spacing w:after="0"/>
        <w:ind w:left="679"/>
        <w:jc w:val="both"/>
        <w:rPr>
          <w:rFonts w:ascii="Arial" w:hAnsi="Arial" w:cs="Arial"/>
          <w:b/>
          <w:i/>
        </w:rPr>
      </w:pPr>
    </w:p>
    <w:p w:rsidR="00F111BD" w:rsidRDefault="00F111BD" w:rsidP="00F111BD">
      <w:pPr>
        <w:jc w:val="both"/>
        <w:rPr>
          <w:rFonts w:ascii="Arial" w:eastAsia="Times New Roman" w:hAnsi="Arial" w:cs="Arial"/>
          <w:sz w:val="20"/>
          <w:szCs w:val="20"/>
        </w:rPr>
      </w:pPr>
      <w:r w:rsidRPr="00F111BD">
        <w:rPr>
          <w:rFonts w:ascii="Arial" w:eastAsia="Times New Roman" w:hAnsi="Arial" w:cs="Arial"/>
          <w:sz w:val="20"/>
          <w:szCs w:val="20"/>
        </w:rPr>
        <w:t>1. Стоимость услуг, оказываемых Исполнителем, устанавливается за каждый вид отхода, указанный в Приложении к настоящему Приглашении, учитыв</w:t>
      </w:r>
      <w:r>
        <w:rPr>
          <w:rFonts w:ascii="Arial" w:eastAsia="Times New Roman" w:hAnsi="Arial" w:cs="Arial"/>
          <w:sz w:val="20"/>
          <w:szCs w:val="20"/>
        </w:rPr>
        <w:t>ая все затраты Исполнителя на</w:t>
      </w:r>
      <w:r w:rsidRPr="00F111BD">
        <w:rPr>
          <w:rFonts w:ascii="Arial" w:eastAsia="Times New Roman" w:hAnsi="Arial" w:cs="Arial"/>
          <w:sz w:val="20"/>
          <w:szCs w:val="20"/>
        </w:rPr>
        <w:t xml:space="preserve"> обращение с отходом, в соответствии с видом обращения, указанным также в Приложении к настоящему Приглашении.</w:t>
      </w:r>
    </w:p>
    <w:p w:rsidR="00F111BD" w:rsidRPr="00F111BD" w:rsidRDefault="00F111BD" w:rsidP="00F111BD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Стоимость транспортных услуг указывается отдельно, с учетом географического расположения объекта отгрузки Заказчика, согласно Приложения</w:t>
      </w:r>
      <w:r w:rsidRPr="00F111BD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к настоящему Приглашению, и устанавливается фиксировано за каждый вид транспортного средства. Не допускается указывать стоимость за 1 км. </w:t>
      </w:r>
    </w:p>
    <w:p w:rsidR="00F111BD" w:rsidRPr="00F111BD" w:rsidRDefault="00F111BD" w:rsidP="00F111BD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Pr="00F111BD">
        <w:rPr>
          <w:rFonts w:ascii="Arial" w:eastAsia="Times New Roman" w:hAnsi="Arial" w:cs="Arial"/>
          <w:sz w:val="20"/>
          <w:szCs w:val="20"/>
        </w:rPr>
        <w:t>. Отсрочка в размере 100% опла</w:t>
      </w:r>
      <w:r w:rsidR="006B634D">
        <w:rPr>
          <w:rFonts w:ascii="Arial" w:eastAsia="Times New Roman" w:hAnsi="Arial" w:cs="Arial"/>
          <w:sz w:val="20"/>
          <w:szCs w:val="20"/>
        </w:rPr>
        <w:t>ты, предпочтительно, не менее 60</w:t>
      </w:r>
      <w:r w:rsidRPr="00F111BD">
        <w:rPr>
          <w:rFonts w:ascii="Arial" w:eastAsia="Times New Roman" w:hAnsi="Arial" w:cs="Arial"/>
          <w:sz w:val="20"/>
          <w:szCs w:val="20"/>
        </w:rPr>
        <w:t xml:space="preserve"> календарных дней по факту выполнения работ, после подписания двустороннего Акта приёма-сдачи выполненных работ.</w:t>
      </w:r>
    </w:p>
    <w:p w:rsidR="00F111BD" w:rsidRPr="00F111BD" w:rsidRDefault="00F111BD" w:rsidP="00F111BD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4. Исполнителем </w:t>
      </w:r>
      <w:r w:rsidRPr="00F111BD">
        <w:rPr>
          <w:rFonts w:ascii="Arial" w:eastAsia="Times New Roman" w:hAnsi="Arial" w:cs="Arial"/>
          <w:sz w:val="20"/>
          <w:szCs w:val="20"/>
        </w:rPr>
        <w:t>гарантируется фиксация цены на весь период действия договора.</w:t>
      </w:r>
    </w:p>
    <w:p w:rsidR="000667A9" w:rsidRPr="000667A9" w:rsidRDefault="00F111BD" w:rsidP="000667A9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</w:t>
      </w:r>
      <w:r w:rsidRPr="00F111BD">
        <w:rPr>
          <w:rFonts w:ascii="Arial" w:eastAsia="Times New Roman" w:hAnsi="Arial" w:cs="Arial"/>
          <w:sz w:val="20"/>
          <w:szCs w:val="20"/>
        </w:rPr>
        <w:t>. Затраты Исполнителя на подготовку документации, на расходные материалы, на транспортные расходы и прочие должны быть включены в общую стоимость коммерческого предложения по каждому отходу и по каждому Лоту.</w:t>
      </w:r>
    </w:p>
    <w:p w:rsidR="00F111BD" w:rsidRPr="00D04DF4" w:rsidRDefault="00F111BD" w:rsidP="00F111BD">
      <w:pPr>
        <w:ind w:firstLine="567"/>
        <w:contextualSpacing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 xml:space="preserve">К ТЕНДЕРУ ДОПУСКАЮТСЯ ПРЕТЕНДЕНТЫ, </w:t>
      </w:r>
    </w:p>
    <w:p w:rsidR="00F111BD" w:rsidRPr="00D04DF4" w:rsidRDefault="00F111BD" w:rsidP="00F111BD">
      <w:pPr>
        <w:ind w:firstLine="567"/>
        <w:contextualSpacing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</w:rPr>
        <w:t xml:space="preserve">УДОВЛЕТВОРЯЮЩИЕ СЛЕДУЮЩИМ КРИТЕРИЯМ </w:t>
      </w:r>
    </w:p>
    <w:p w:rsidR="00F111BD" w:rsidRPr="00D04DF4" w:rsidRDefault="00F111BD" w:rsidP="00F111BD">
      <w:pPr>
        <w:ind w:firstLine="567"/>
        <w:contextualSpacing/>
        <w:jc w:val="center"/>
        <w:rPr>
          <w:rFonts w:ascii="Arial" w:hAnsi="Arial" w:cs="Arial"/>
          <w:b/>
        </w:rPr>
      </w:pPr>
      <w:r w:rsidRPr="00D04DF4">
        <w:rPr>
          <w:rFonts w:ascii="Arial" w:hAnsi="Arial" w:cs="Arial"/>
          <w:b/>
          <w:sz w:val="20"/>
          <w:szCs w:val="20"/>
        </w:rPr>
        <w:t>(</w:t>
      </w:r>
      <w:r w:rsidRPr="00D04DF4">
        <w:rPr>
          <w:rFonts w:ascii="Arial" w:hAnsi="Arial" w:cs="Arial"/>
          <w:b/>
          <w:sz w:val="20"/>
          <w:szCs w:val="20"/>
          <w:u w:val="single"/>
        </w:rPr>
        <w:t>должны быть отражены в коммерческом предложении организации</w:t>
      </w:r>
      <w:r w:rsidRPr="00D04DF4">
        <w:rPr>
          <w:rFonts w:ascii="Arial" w:hAnsi="Arial" w:cs="Arial"/>
          <w:b/>
          <w:sz w:val="20"/>
          <w:szCs w:val="20"/>
        </w:rPr>
        <w:t>!)</w:t>
      </w:r>
    </w:p>
    <w:p w:rsidR="00F111BD" w:rsidRPr="00D04DF4" w:rsidRDefault="00F111BD" w:rsidP="00F111BD">
      <w:pPr>
        <w:tabs>
          <w:tab w:val="left" w:pos="284"/>
        </w:tabs>
        <w:spacing w:after="0"/>
        <w:ind w:firstLine="567"/>
        <w:jc w:val="both"/>
        <w:rPr>
          <w:rFonts w:ascii="Arial" w:hAnsi="Arial" w:cs="Arial"/>
          <w:b/>
        </w:rPr>
      </w:pP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11BD">
        <w:rPr>
          <w:rFonts w:ascii="Arial" w:hAnsi="Arial" w:cs="Arial"/>
          <w:b/>
          <w:sz w:val="20"/>
          <w:szCs w:val="20"/>
        </w:rPr>
        <w:t>1. Наличие действующей Лицензии на право деятельности по обращению с отходами:</w:t>
      </w:r>
    </w:p>
    <w:p w:rsidR="009714F1" w:rsidRPr="001C45D5" w:rsidRDefault="009714F1" w:rsidP="009714F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 xml:space="preserve">Наличие действующей </w:t>
      </w:r>
      <w:r>
        <w:rPr>
          <w:rFonts w:ascii="Arial" w:hAnsi="Arial" w:cs="Arial"/>
          <w:sz w:val="20"/>
          <w:szCs w:val="20"/>
        </w:rPr>
        <w:t xml:space="preserve">собственной </w:t>
      </w:r>
      <w:r w:rsidRPr="001C45D5">
        <w:rPr>
          <w:rFonts w:ascii="Arial" w:hAnsi="Arial" w:cs="Arial"/>
          <w:sz w:val="20"/>
          <w:szCs w:val="20"/>
        </w:rPr>
        <w:t>Лицензии на право деяте</w:t>
      </w:r>
      <w:r>
        <w:rPr>
          <w:rFonts w:ascii="Arial" w:hAnsi="Arial" w:cs="Arial"/>
          <w:sz w:val="20"/>
          <w:szCs w:val="20"/>
        </w:rPr>
        <w:t xml:space="preserve">льности по обращению с отходами Заказчика, </w:t>
      </w:r>
      <w:r w:rsidRPr="001C45D5">
        <w:rPr>
          <w:rFonts w:ascii="Arial" w:hAnsi="Arial" w:cs="Arial"/>
          <w:sz w:val="20"/>
          <w:szCs w:val="20"/>
        </w:rPr>
        <w:t>согласно видам отходов по ФККО и видам обращения, пред</w:t>
      </w:r>
      <w:r>
        <w:rPr>
          <w:rFonts w:ascii="Arial" w:hAnsi="Arial" w:cs="Arial"/>
          <w:sz w:val="20"/>
          <w:szCs w:val="20"/>
        </w:rPr>
        <w:t xml:space="preserve">ставленных в Приложениях 1-4 ТЗ. </w:t>
      </w:r>
      <w:r w:rsidRPr="001C45D5">
        <w:rPr>
          <w:rFonts w:ascii="Arial" w:hAnsi="Arial" w:cs="Arial"/>
          <w:sz w:val="20"/>
          <w:szCs w:val="20"/>
        </w:rPr>
        <w:t xml:space="preserve"> </w:t>
      </w:r>
    </w:p>
    <w:p w:rsidR="009714F1" w:rsidRPr="009714F1" w:rsidRDefault="009714F1" w:rsidP="009714F1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9714F1">
        <w:rPr>
          <w:rFonts w:ascii="Arial" w:hAnsi="Arial" w:cs="Arial"/>
          <w:b/>
          <w:i/>
          <w:sz w:val="20"/>
          <w:szCs w:val="20"/>
        </w:rPr>
        <w:t>Необходимо предоставить:</w:t>
      </w:r>
    </w:p>
    <w:p w:rsidR="009714F1" w:rsidRPr="009714F1" w:rsidRDefault="009714F1" w:rsidP="009714F1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9714F1">
        <w:rPr>
          <w:rFonts w:ascii="Arial" w:hAnsi="Arial" w:cs="Arial"/>
          <w:b/>
          <w:i/>
          <w:sz w:val="20"/>
          <w:szCs w:val="20"/>
        </w:rPr>
        <w:t xml:space="preserve">А) заверенную копию действующей Лицензии по обращению с отходами производства и потребления, </w:t>
      </w:r>
    </w:p>
    <w:p w:rsidR="009714F1" w:rsidRPr="009714F1" w:rsidRDefault="009714F1" w:rsidP="009714F1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9714F1">
        <w:rPr>
          <w:rFonts w:ascii="Arial" w:hAnsi="Arial" w:cs="Arial"/>
          <w:b/>
          <w:i/>
          <w:sz w:val="20"/>
          <w:szCs w:val="20"/>
        </w:rPr>
        <w:lastRenderedPageBreak/>
        <w:t xml:space="preserve">Б) </w:t>
      </w:r>
      <w:r w:rsidR="006B634D" w:rsidRPr="006B634D">
        <w:rPr>
          <w:rFonts w:ascii="Arial" w:hAnsi="Arial" w:cs="Arial"/>
          <w:b/>
          <w:i/>
          <w:sz w:val="20"/>
          <w:szCs w:val="20"/>
        </w:rPr>
        <w:t>при отсутствии конечного обращения с отходом по лицензии (до 3-х видов по Лоту)- заверенные договора с субподрядными организациями на оказание данного рода услуг, а также Лицензии субподрядных организаций на обращение с отходами. Примечание. Договор субподряда должен быть: действующим до конца действия договора на оказание подоб</w:t>
      </w:r>
      <w:r w:rsidR="004449C2">
        <w:rPr>
          <w:rFonts w:ascii="Arial" w:hAnsi="Arial" w:cs="Arial"/>
          <w:b/>
          <w:i/>
          <w:sz w:val="20"/>
          <w:szCs w:val="20"/>
        </w:rPr>
        <w:t>ных услуг (не ранее декабря 2027</w:t>
      </w:r>
      <w:r w:rsidR="006B634D" w:rsidRPr="006B634D">
        <w:rPr>
          <w:rFonts w:ascii="Arial" w:hAnsi="Arial" w:cs="Arial"/>
          <w:b/>
          <w:i/>
          <w:sz w:val="20"/>
          <w:szCs w:val="20"/>
        </w:rPr>
        <w:t xml:space="preserve"> г.), если дата заключ</w:t>
      </w:r>
      <w:r w:rsidR="004449C2">
        <w:rPr>
          <w:rFonts w:ascii="Arial" w:hAnsi="Arial" w:cs="Arial"/>
          <w:b/>
          <w:i/>
          <w:sz w:val="20"/>
          <w:szCs w:val="20"/>
        </w:rPr>
        <w:t>ения договора ранее декабря 2027</w:t>
      </w:r>
      <w:r w:rsidR="006B634D" w:rsidRPr="006B634D">
        <w:rPr>
          <w:rFonts w:ascii="Arial" w:hAnsi="Arial" w:cs="Arial"/>
          <w:b/>
          <w:i/>
          <w:sz w:val="20"/>
          <w:szCs w:val="20"/>
        </w:rPr>
        <w:t xml:space="preserve"> г, необходимо предоставить доп. соглашение о прол</w:t>
      </w:r>
      <w:r w:rsidR="004449C2">
        <w:rPr>
          <w:rFonts w:ascii="Arial" w:hAnsi="Arial" w:cs="Arial"/>
          <w:b/>
          <w:i/>
          <w:sz w:val="20"/>
          <w:szCs w:val="20"/>
        </w:rPr>
        <w:t>онгации договора до декабря 2027</w:t>
      </w:r>
      <w:r w:rsidR="006B634D" w:rsidRPr="006B634D">
        <w:rPr>
          <w:rFonts w:ascii="Arial" w:hAnsi="Arial" w:cs="Arial"/>
          <w:b/>
          <w:i/>
          <w:sz w:val="20"/>
          <w:szCs w:val="20"/>
        </w:rPr>
        <w:t xml:space="preserve"> г.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11BD">
        <w:rPr>
          <w:rFonts w:ascii="Arial" w:hAnsi="Arial" w:cs="Arial"/>
          <w:b/>
          <w:sz w:val="20"/>
          <w:szCs w:val="20"/>
        </w:rPr>
        <w:t xml:space="preserve">2. Обеспеченность материально- техническими ресурсами: 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>2.1. наличие собственной или арендуемой техники и оборудования для выполнения всего комплекса работ: спецтехника для транспортирования отходов с площадок Заказчика (не менее 3-х ед.)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>2.1.1. Газель, грузоподъемностью не менее 1,5 т., объемом 12 м. куб., для перевозки отходов 3-5 класса опасности;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>2.1.2. МАЗ, КАМАЗ и др. марки, грузоподъемностью не менее 8 т., объемом не менее 25 м. куб., для перевозки отходов 3-5 класса опасности;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 xml:space="preserve">2.1.3. Вакуумная ассенизаторская машина, вместимостью не менее 10 м. куб., для перевозки жидких, пастообразных и густых отходов, наличие свидетельств о допуске транспортных средств к перевозке опасных грузов) 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C45D5">
        <w:rPr>
          <w:rFonts w:ascii="Arial" w:hAnsi="Arial" w:cs="Arial"/>
          <w:sz w:val="20"/>
          <w:szCs w:val="20"/>
        </w:rPr>
        <w:t xml:space="preserve">2.2. персонал, обученный требованиям по обращению с отходами производства и потребления. 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Необходимо предоставить: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А) справку обеспеченностью предприятия материально- техническими ресурсами,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Б) паспорта технических средств (не менее 3-х единиц),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В) свидетельства о допуске транспортных средств к перевозке опасных грузов,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Г) если на балансе предприятия нет собственного автотранспорта, дополнительно предоставить заверенные договора на аренду ТС,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 xml:space="preserve">Д) подтверждение обучения персонала, задействованного в обращении с отходами. 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11BD">
        <w:rPr>
          <w:rFonts w:ascii="Arial" w:hAnsi="Arial" w:cs="Arial"/>
          <w:b/>
          <w:sz w:val="20"/>
          <w:szCs w:val="20"/>
        </w:rPr>
        <w:t>3. Выполнение заявки Заказчика, поданной на электронную почту Исполнителя, в течении 72х часов с момента подачи</w:t>
      </w:r>
      <w:r w:rsidR="00DC6C63">
        <w:rPr>
          <w:rFonts w:ascii="Arial" w:hAnsi="Arial" w:cs="Arial"/>
          <w:b/>
          <w:sz w:val="20"/>
          <w:szCs w:val="20"/>
        </w:rPr>
        <w:t xml:space="preserve"> заявки</w:t>
      </w:r>
      <w:r w:rsidRPr="00F111BD">
        <w:rPr>
          <w:rFonts w:ascii="Arial" w:hAnsi="Arial" w:cs="Arial"/>
          <w:b/>
          <w:sz w:val="20"/>
          <w:szCs w:val="20"/>
        </w:rPr>
        <w:t xml:space="preserve">. 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C45D5">
        <w:rPr>
          <w:rFonts w:ascii="Arial" w:hAnsi="Arial" w:cs="Arial"/>
          <w:i/>
          <w:sz w:val="20"/>
          <w:szCs w:val="20"/>
        </w:rPr>
        <w:t>Необходимо предоставить:</w:t>
      </w:r>
    </w:p>
    <w:p w:rsidR="00F111BD" w:rsidRDefault="00F111BD" w:rsidP="00F111B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C45D5">
        <w:rPr>
          <w:rFonts w:ascii="Arial" w:hAnsi="Arial" w:cs="Arial"/>
          <w:i/>
          <w:sz w:val="20"/>
          <w:szCs w:val="20"/>
        </w:rPr>
        <w:t>А) письмо-подтверждение выполнения заявки Заказчика, поданной на электронную почту Исполнителя, в течении 72х часов с момента подачи</w:t>
      </w: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111BD">
        <w:rPr>
          <w:rFonts w:ascii="Arial" w:hAnsi="Arial" w:cs="Arial"/>
          <w:b/>
          <w:sz w:val="20"/>
          <w:szCs w:val="20"/>
        </w:rPr>
        <w:t>4. Наличие положительного опыта оказания подобного вида услуг.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Необходимо предоставить:</w:t>
      </w:r>
    </w:p>
    <w:p w:rsid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А) референс- лист Исполнителя на официальном бланке руководителя за подписью руководителя за срок не менее 3-х лет (наименование Контрагентов, контактные телефоны для обратной связи)</w:t>
      </w:r>
    </w:p>
    <w:p w:rsidR="006B634D" w:rsidRPr="00F111BD" w:rsidRDefault="006B634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111BD" w:rsidRPr="001C45D5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F111BD">
        <w:rPr>
          <w:rFonts w:ascii="Arial" w:hAnsi="Arial" w:cs="Arial"/>
          <w:b/>
          <w:sz w:val="20"/>
          <w:szCs w:val="20"/>
        </w:rPr>
        <w:t>5. Соблюдение Исполнителем требований природоохранного законодательства,</w:t>
      </w:r>
      <w:r w:rsidRPr="001C45D5">
        <w:rPr>
          <w:rFonts w:ascii="Arial" w:hAnsi="Arial" w:cs="Arial"/>
          <w:sz w:val="20"/>
          <w:szCs w:val="20"/>
        </w:rPr>
        <w:t xml:space="preserve"> регламентирующих обращение с отходами производства и потребления. </w:t>
      </w:r>
    </w:p>
    <w:p w:rsid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А) письмо-подтверждение на официальном бланке Исполнителя за подписью руководителя соблюдения Исполнителем требований природоохранного законодательства, регламентирующих обращение с отход</w:t>
      </w:r>
      <w:r>
        <w:rPr>
          <w:rFonts w:ascii="Arial" w:hAnsi="Arial" w:cs="Arial"/>
          <w:b/>
          <w:i/>
          <w:sz w:val="20"/>
          <w:szCs w:val="20"/>
        </w:rPr>
        <w:t>ами производства и потребления.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111BD" w:rsidRPr="001C45D5" w:rsidRDefault="000667A9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F111BD" w:rsidRPr="00F111BD">
        <w:rPr>
          <w:rFonts w:ascii="Arial" w:hAnsi="Arial" w:cs="Arial"/>
          <w:b/>
          <w:sz w:val="20"/>
          <w:szCs w:val="20"/>
        </w:rPr>
        <w:t>. Соблюдение работниками и привлечёнными лицами Исполнителя правил безопасности сторонними лицами на территории Заказчика</w:t>
      </w:r>
      <w:r w:rsidR="00F111BD" w:rsidRPr="001C45D5">
        <w:rPr>
          <w:rFonts w:ascii="Arial" w:hAnsi="Arial" w:cs="Arial"/>
          <w:sz w:val="20"/>
          <w:szCs w:val="20"/>
        </w:rPr>
        <w:t xml:space="preserve">, в соответствии с требованиями ст.214 ТК РФ, приказа Минтруда №656н. 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Необходимо предоставить:</w:t>
      </w:r>
    </w:p>
    <w:p w:rsidR="00F111BD" w:rsidRDefault="00F111BD" w:rsidP="00F111BD">
      <w:pPr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А) письмо-подтверждение на официальном бланке Исполнителя за подписью руководителя соблюдения работниками и привлечёнными лицами Исполнителя правил безопасности сторонними лицами на территории Заказчика, в соответствии с требованиями ст.214 ТК РФ, приказа Минтруда №656н.</w:t>
      </w:r>
    </w:p>
    <w:p w:rsidR="006B634D" w:rsidRPr="00F111BD" w:rsidRDefault="006B634D" w:rsidP="00F111BD">
      <w:pPr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111BD" w:rsidRDefault="000667A9" w:rsidP="00F111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6</w:t>
      </w:r>
      <w:r w:rsidR="00F111BD" w:rsidRPr="00F111BD">
        <w:rPr>
          <w:rFonts w:ascii="Arial" w:hAnsi="Arial" w:cs="Arial"/>
          <w:b/>
          <w:sz w:val="20"/>
          <w:szCs w:val="20"/>
        </w:rPr>
        <w:t xml:space="preserve">. Фиксация цены на период действия договора. </w:t>
      </w:r>
    </w:p>
    <w:p w:rsidR="00F111BD" w:rsidRPr="00F111BD" w:rsidRDefault="00F111BD" w:rsidP="00F111B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>Необходимо предоставить:</w:t>
      </w:r>
    </w:p>
    <w:p w:rsidR="00F111BD" w:rsidRDefault="00F111BD" w:rsidP="00F111BD">
      <w:pPr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111BD">
        <w:rPr>
          <w:rFonts w:ascii="Arial" w:hAnsi="Arial" w:cs="Arial"/>
          <w:b/>
          <w:i/>
          <w:sz w:val="20"/>
          <w:szCs w:val="20"/>
        </w:rPr>
        <w:t xml:space="preserve">А) письмо-подтверждение на официальном бланке Исполнителя за подписью руководителя </w:t>
      </w:r>
      <w:r>
        <w:rPr>
          <w:rFonts w:ascii="Arial" w:hAnsi="Arial" w:cs="Arial"/>
          <w:b/>
          <w:i/>
          <w:sz w:val="20"/>
          <w:szCs w:val="20"/>
        </w:rPr>
        <w:t>о фиксации стоимости в коммерческ</w:t>
      </w:r>
      <w:r w:rsidR="006B634D">
        <w:rPr>
          <w:rFonts w:ascii="Arial" w:hAnsi="Arial" w:cs="Arial"/>
          <w:b/>
          <w:i/>
          <w:sz w:val="20"/>
          <w:szCs w:val="20"/>
        </w:rPr>
        <w:t>ом предложении на п</w:t>
      </w:r>
      <w:r w:rsidR="004449C2">
        <w:rPr>
          <w:rFonts w:ascii="Arial" w:hAnsi="Arial" w:cs="Arial"/>
          <w:b/>
          <w:i/>
          <w:sz w:val="20"/>
          <w:szCs w:val="20"/>
        </w:rPr>
        <w:t>ериод декабрь 2025- декабрь 2027</w:t>
      </w:r>
      <w:r>
        <w:rPr>
          <w:rFonts w:ascii="Arial" w:hAnsi="Arial" w:cs="Arial"/>
          <w:b/>
          <w:i/>
          <w:sz w:val="20"/>
          <w:szCs w:val="20"/>
        </w:rPr>
        <w:t xml:space="preserve"> гг. </w:t>
      </w:r>
    </w:p>
    <w:p w:rsidR="00DC6C63" w:rsidRDefault="00DC6C63" w:rsidP="00DC6C63">
      <w:pPr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F111BD" w:rsidRPr="00DC6C63" w:rsidRDefault="00DC6C63" w:rsidP="00DC6C63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C6C63">
        <w:rPr>
          <w:rFonts w:ascii="Arial" w:hAnsi="Arial" w:cs="Arial"/>
          <w:b/>
          <w:sz w:val="20"/>
          <w:szCs w:val="20"/>
          <w:u w:val="single"/>
        </w:rPr>
        <w:t>Важно! Просим Вас прислать коммерческое предложение с Приложением, по форме Приложений к настоящему Приглашению, без изменений, возможно в электронном виде. Обязательно указать условия оплаты и приложить все запрашиваемые документы!</w:t>
      </w:r>
    </w:p>
    <w:p w:rsidR="00F111BD" w:rsidRPr="00D04DF4" w:rsidRDefault="00F111BD" w:rsidP="00F111BD">
      <w:pPr>
        <w:spacing w:after="0"/>
        <w:jc w:val="both"/>
        <w:rPr>
          <w:rFonts w:ascii="Arial" w:hAnsi="Arial" w:cs="Arial"/>
          <w:b/>
        </w:rPr>
      </w:pPr>
    </w:p>
    <w:p w:rsidR="00F111BD" w:rsidRPr="00DC6C63" w:rsidRDefault="00F111BD" w:rsidP="00F111BD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DC6C63">
        <w:rPr>
          <w:rFonts w:ascii="Arial" w:hAnsi="Arial" w:cs="Arial"/>
          <w:sz w:val="20"/>
          <w:szCs w:val="20"/>
        </w:rPr>
        <w:t>Принимать участие можно как в одном Лоте, так и во всех.</w:t>
      </w:r>
    </w:p>
    <w:p w:rsidR="00F111BD" w:rsidRPr="00DC6C63" w:rsidRDefault="00F111BD" w:rsidP="00F111B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04935" w:rsidRDefault="00F04935" w:rsidP="00F04935">
      <w:pPr>
        <w:jc w:val="both"/>
        <w:rPr>
          <w:b/>
        </w:rPr>
      </w:pPr>
      <w:r w:rsidRPr="009567D1">
        <w:t>К участию в тендере принимаются коммерческие предложения, полученные посредством ресурсов электронной торговой площадки</w:t>
      </w:r>
      <w:r>
        <w:t xml:space="preserve"> </w:t>
      </w:r>
      <w:hyperlink r:id="rId10" w:history="1">
        <w:r w:rsidRPr="00DE439F">
          <w:rPr>
            <w:rStyle w:val="aa"/>
          </w:rPr>
          <w:t>https://www.b2b-center.ru/app/market/privlechenie-personala-vakhtovym-metodom-dlia-ooo-shakhtinskaia-keramika/tender-4229852/</w:t>
        </w:r>
      </w:hyperlink>
      <w:r>
        <w:t xml:space="preserve">, присланные до </w:t>
      </w:r>
      <w:r>
        <w:t>01</w:t>
      </w:r>
      <w:r>
        <w:t>.1</w:t>
      </w:r>
      <w:r>
        <w:t>2</w:t>
      </w:r>
      <w:r>
        <w:t xml:space="preserve">.2025, до 15:00. </w:t>
      </w:r>
    </w:p>
    <w:p w:rsidR="00F111BD" w:rsidRPr="00DC6C63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6C63">
        <w:rPr>
          <w:rFonts w:ascii="Arial" w:hAnsi="Arial" w:cs="Arial"/>
          <w:sz w:val="20"/>
          <w:szCs w:val="20"/>
        </w:rPr>
        <w:t xml:space="preserve">Просим Вас при обращении указывать: </w:t>
      </w:r>
      <w:r w:rsidRPr="00DC6C63">
        <w:rPr>
          <w:rFonts w:ascii="Arial" w:hAnsi="Arial" w:cs="Arial"/>
          <w:b/>
          <w:sz w:val="20"/>
          <w:szCs w:val="20"/>
          <w:highlight w:val="yellow"/>
        </w:rPr>
        <w:t>Tender-</w:t>
      </w:r>
      <w:r w:rsidR="00F8669E">
        <w:rPr>
          <w:rFonts w:ascii="Arial" w:hAnsi="Arial" w:cs="Arial"/>
          <w:b/>
          <w:sz w:val="20"/>
          <w:szCs w:val="20"/>
        </w:rPr>
        <w:t>35995</w:t>
      </w:r>
      <w:bookmarkStart w:id="0" w:name="_GoBack"/>
      <w:bookmarkEnd w:id="0"/>
      <w:r w:rsidRPr="00DC6C63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DC6C63" w:rsidRPr="00DC6C63">
        <w:rPr>
          <w:rFonts w:ascii="Arial" w:hAnsi="Arial" w:cs="Arial"/>
          <w:b/>
          <w:sz w:val="20"/>
          <w:szCs w:val="20"/>
        </w:rPr>
        <w:t>Обращение с отходами ГК Юнитайл</w:t>
      </w:r>
      <w:r w:rsidRPr="00DC6C63">
        <w:rPr>
          <w:rFonts w:ascii="Arial" w:hAnsi="Arial" w:cs="Arial"/>
          <w:sz w:val="20"/>
          <w:szCs w:val="20"/>
        </w:rPr>
        <w:t xml:space="preserve"> </w:t>
      </w:r>
    </w:p>
    <w:p w:rsidR="00F111BD" w:rsidRPr="00DC6C63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11BD" w:rsidRPr="00DC6C63" w:rsidRDefault="00F111BD" w:rsidP="00F111B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6C63">
        <w:rPr>
          <w:rFonts w:ascii="Arial" w:hAnsi="Arial" w:cs="Arial"/>
          <w:sz w:val="20"/>
          <w:szCs w:val="20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DC6C63" w:rsidRPr="00DC6C63" w:rsidRDefault="00DC6C63" w:rsidP="00F111B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C6C63" w:rsidRDefault="00F111BD" w:rsidP="00DC6C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6C63">
        <w:rPr>
          <w:rFonts w:ascii="Arial" w:hAnsi="Arial" w:cs="Arial"/>
          <w:sz w:val="20"/>
          <w:szCs w:val="20"/>
        </w:rPr>
        <w:t xml:space="preserve">Контактный тел. (по техническим вопросам): </w:t>
      </w:r>
    </w:p>
    <w:p w:rsidR="00F111BD" w:rsidRPr="00DC6C63" w:rsidRDefault="00F111BD" w:rsidP="00DC6C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6C63">
        <w:rPr>
          <w:rFonts w:ascii="Arial" w:hAnsi="Arial" w:cs="Arial"/>
          <w:sz w:val="20"/>
          <w:szCs w:val="20"/>
        </w:rPr>
        <w:t>руководитель СОТ Шелемякина Е.А., тел: +7</w:t>
      </w:r>
      <w:r w:rsidR="009714F1">
        <w:rPr>
          <w:rFonts w:ascii="Arial" w:hAnsi="Arial" w:cs="Arial"/>
          <w:sz w:val="20"/>
          <w:szCs w:val="20"/>
        </w:rPr>
        <w:t>(</w:t>
      </w:r>
      <w:r w:rsidRPr="00DC6C63">
        <w:rPr>
          <w:rFonts w:ascii="Arial" w:hAnsi="Arial" w:cs="Arial"/>
          <w:sz w:val="20"/>
          <w:szCs w:val="20"/>
        </w:rPr>
        <w:t>800</w:t>
      </w:r>
      <w:r w:rsidR="009714F1">
        <w:rPr>
          <w:rFonts w:ascii="Arial" w:hAnsi="Arial" w:cs="Arial"/>
          <w:sz w:val="20"/>
          <w:szCs w:val="20"/>
        </w:rPr>
        <w:t>)</w:t>
      </w:r>
      <w:r w:rsidRPr="00DC6C63">
        <w:rPr>
          <w:rFonts w:ascii="Arial" w:hAnsi="Arial" w:cs="Arial"/>
          <w:sz w:val="20"/>
          <w:szCs w:val="20"/>
        </w:rPr>
        <w:t>2007887 доб. 42-74</w:t>
      </w:r>
    </w:p>
    <w:p w:rsidR="00F111BD" w:rsidRPr="00DC6C63" w:rsidRDefault="00F111BD" w:rsidP="00DC6C6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C6C63" w:rsidRPr="00DC6C63" w:rsidRDefault="00DC6C63" w:rsidP="00DC6C63">
      <w:pPr>
        <w:spacing w:after="0"/>
        <w:jc w:val="both"/>
        <w:rPr>
          <w:rFonts w:ascii="Arial" w:hAnsi="Arial" w:cs="Arial"/>
          <w:b/>
          <w:szCs w:val="20"/>
        </w:rPr>
      </w:pPr>
      <w:r w:rsidRPr="00DC6C63">
        <w:rPr>
          <w:rFonts w:ascii="Arial" w:hAnsi="Arial" w:cs="Arial"/>
          <w:b/>
          <w:szCs w:val="20"/>
        </w:rPr>
        <w:t xml:space="preserve">С уважением, </w:t>
      </w:r>
      <w:r w:rsidR="004449C2">
        <w:rPr>
          <w:rFonts w:ascii="Arial" w:hAnsi="Arial" w:cs="Arial"/>
          <w:b/>
          <w:szCs w:val="20"/>
        </w:rPr>
        <w:t>операционный директор ГК Юнитайл</w:t>
      </w:r>
    </w:p>
    <w:p w:rsidR="00F111BD" w:rsidRPr="00DC6C63" w:rsidRDefault="00DC6C63" w:rsidP="00DC6C63">
      <w:pPr>
        <w:spacing w:after="0"/>
        <w:jc w:val="both"/>
        <w:rPr>
          <w:rFonts w:ascii="Arial" w:hAnsi="Arial" w:cs="Arial"/>
          <w:b/>
          <w:szCs w:val="20"/>
        </w:rPr>
      </w:pPr>
      <w:r w:rsidRPr="00DC6C63">
        <w:rPr>
          <w:rFonts w:ascii="Arial" w:hAnsi="Arial" w:cs="Arial"/>
          <w:b/>
          <w:szCs w:val="20"/>
        </w:rPr>
        <w:t xml:space="preserve">Ильин С.Н. </w:t>
      </w:r>
    </w:p>
    <w:sectPr w:rsidR="00F111BD" w:rsidRPr="00DC6C63" w:rsidSect="003A2C68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8EC" w:rsidRDefault="00D408EC" w:rsidP="00D30EDD">
      <w:pPr>
        <w:spacing w:after="0" w:line="240" w:lineRule="auto"/>
      </w:pPr>
      <w:r>
        <w:separator/>
      </w:r>
    </w:p>
  </w:endnote>
  <w:endnote w:type="continuationSeparator" w:id="0">
    <w:p w:rsidR="00D408EC" w:rsidRDefault="00D408EC" w:rsidP="00D3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8EC" w:rsidRDefault="00D408EC" w:rsidP="00D30EDD">
      <w:pPr>
        <w:spacing w:after="0" w:line="240" w:lineRule="auto"/>
      </w:pPr>
      <w:r>
        <w:separator/>
      </w:r>
    </w:p>
  </w:footnote>
  <w:footnote w:type="continuationSeparator" w:id="0">
    <w:p w:rsidR="00D408EC" w:rsidRDefault="00D408EC" w:rsidP="00D30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5A87"/>
    <w:multiLevelType w:val="hybridMultilevel"/>
    <w:tmpl w:val="C83C3522"/>
    <w:lvl w:ilvl="0" w:tplc="CB58A740">
      <w:start w:val="1"/>
      <w:numFmt w:val="decimal"/>
      <w:lvlText w:val="%1."/>
      <w:lvlJc w:val="left"/>
      <w:pPr>
        <w:ind w:left="67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22067DC8"/>
    <w:multiLevelType w:val="multilevel"/>
    <w:tmpl w:val="6BF29EBE"/>
    <w:lvl w:ilvl="0">
      <w:start w:val="1"/>
      <w:numFmt w:val="decimal"/>
      <w:lvlText w:val="%1."/>
      <w:lvlJc w:val="left"/>
      <w:pPr>
        <w:ind w:left="1383" w:firstLine="35"/>
      </w:pPr>
      <w:rPr>
        <w:rFonts w:ascii="Times New Roman" w:eastAsia="Calibri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2410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7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4" w:hanging="8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4" w:hanging="1800"/>
      </w:pPr>
      <w:rPr>
        <w:rFonts w:hint="default"/>
      </w:rPr>
    </w:lvl>
  </w:abstractNum>
  <w:abstractNum w:abstractNumId="2" w15:restartNumberingAfterBreak="0">
    <w:nsid w:val="381F2BA3"/>
    <w:multiLevelType w:val="hybridMultilevel"/>
    <w:tmpl w:val="323CA6F0"/>
    <w:lvl w:ilvl="0" w:tplc="12F810F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" w15:restartNumberingAfterBreak="0">
    <w:nsid w:val="58E21B96"/>
    <w:multiLevelType w:val="hybridMultilevel"/>
    <w:tmpl w:val="793C85AA"/>
    <w:lvl w:ilvl="0" w:tplc="0C94E952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" w15:restartNumberingAfterBreak="0">
    <w:nsid w:val="58FD23FC"/>
    <w:multiLevelType w:val="hybridMultilevel"/>
    <w:tmpl w:val="EE48EF4C"/>
    <w:lvl w:ilvl="0" w:tplc="2BA6DA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CA87B72"/>
    <w:multiLevelType w:val="hybridMultilevel"/>
    <w:tmpl w:val="5D026DF4"/>
    <w:lvl w:ilvl="0" w:tplc="8786C51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2C"/>
    <w:rsid w:val="0000651D"/>
    <w:rsid w:val="000667A9"/>
    <w:rsid w:val="000729A5"/>
    <w:rsid w:val="000A497C"/>
    <w:rsid w:val="000A6241"/>
    <w:rsid w:val="000C126F"/>
    <w:rsid w:val="000D3E8F"/>
    <w:rsid w:val="00112694"/>
    <w:rsid w:val="00114B1F"/>
    <w:rsid w:val="00146EAB"/>
    <w:rsid w:val="00156374"/>
    <w:rsid w:val="001C1D59"/>
    <w:rsid w:val="001E755B"/>
    <w:rsid w:val="001F4717"/>
    <w:rsid w:val="0021392C"/>
    <w:rsid w:val="00220519"/>
    <w:rsid w:val="002225F3"/>
    <w:rsid w:val="00243438"/>
    <w:rsid w:val="00252622"/>
    <w:rsid w:val="00284471"/>
    <w:rsid w:val="002B3320"/>
    <w:rsid w:val="002C218A"/>
    <w:rsid w:val="002D3D4E"/>
    <w:rsid w:val="002D4B5F"/>
    <w:rsid w:val="002F1313"/>
    <w:rsid w:val="00363EDE"/>
    <w:rsid w:val="003659A3"/>
    <w:rsid w:val="0037021A"/>
    <w:rsid w:val="003A2C68"/>
    <w:rsid w:val="003C6B1E"/>
    <w:rsid w:val="003D372D"/>
    <w:rsid w:val="003E2B3E"/>
    <w:rsid w:val="003E5F71"/>
    <w:rsid w:val="00403B2A"/>
    <w:rsid w:val="00421AAA"/>
    <w:rsid w:val="0043364D"/>
    <w:rsid w:val="004449C2"/>
    <w:rsid w:val="00460629"/>
    <w:rsid w:val="004826CB"/>
    <w:rsid w:val="00482E7A"/>
    <w:rsid w:val="004925F8"/>
    <w:rsid w:val="004A1DE3"/>
    <w:rsid w:val="004C2FAF"/>
    <w:rsid w:val="004E057E"/>
    <w:rsid w:val="005334EE"/>
    <w:rsid w:val="0053381D"/>
    <w:rsid w:val="005407DB"/>
    <w:rsid w:val="00545C70"/>
    <w:rsid w:val="00545E7E"/>
    <w:rsid w:val="0057295A"/>
    <w:rsid w:val="005C044D"/>
    <w:rsid w:val="005D2439"/>
    <w:rsid w:val="005E0142"/>
    <w:rsid w:val="0060259C"/>
    <w:rsid w:val="00606BDA"/>
    <w:rsid w:val="00617968"/>
    <w:rsid w:val="00621B69"/>
    <w:rsid w:val="00651F38"/>
    <w:rsid w:val="00655CFC"/>
    <w:rsid w:val="006718CA"/>
    <w:rsid w:val="00675164"/>
    <w:rsid w:val="006970AD"/>
    <w:rsid w:val="006B634D"/>
    <w:rsid w:val="006B770B"/>
    <w:rsid w:val="006D3364"/>
    <w:rsid w:val="0070332C"/>
    <w:rsid w:val="00704CE1"/>
    <w:rsid w:val="0072155B"/>
    <w:rsid w:val="00722D49"/>
    <w:rsid w:val="007548E9"/>
    <w:rsid w:val="0075510E"/>
    <w:rsid w:val="007A2CF9"/>
    <w:rsid w:val="007C4BB1"/>
    <w:rsid w:val="007D5602"/>
    <w:rsid w:val="00804CA8"/>
    <w:rsid w:val="00807F13"/>
    <w:rsid w:val="00846FB9"/>
    <w:rsid w:val="0085557B"/>
    <w:rsid w:val="00866810"/>
    <w:rsid w:val="008A0DF0"/>
    <w:rsid w:val="008F32F5"/>
    <w:rsid w:val="008F5EFA"/>
    <w:rsid w:val="008F6F00"/>
    <w:rsid w:val="00902763"/>
    <w:rsid w:val="00964E43"/>
    <w:rsid w:val="009714F1"/>
    <w:rsid w:val="009A5E25"/>
    <w:rsid w:val="009C154B"/>
    <w:rsid w:val="009D212C"/>
    <w:rsid w:val="009E00D9"/>
    <w:rsid w:val="009F6995"/>
    <w:rsid w:val="00A06681"/>
    <w:rsid w:val="00A15D07"/>
    <w:rsid w:val="00A33718"/>
    <w:rsid w:val="00A75DA1"/>
    <w:rsid w:val="00A94800"/>
    <w:rsid w:val="00AA2FDC"/>
    <w:rsid w:val="00AB4991"/>
    <w:rsid w:val="00AD50E2"/>
    <w:rsid w:val="00AE48F9"/>
    <w:rsid w:val="00B01C72"/>
    <w:rsid w:val="00B200DC"/>
    <w:rsid w:val="00B34267"/>
    <w:rsid w:val="00B35752"/>
    <w:rsid w:val="00B42FA5"/>
    <w:rsid w:val="00B561D6"/>
    <w:rsid w:val="00B6340F"/>
    <w:rsid w:val="00B826F0"/>
    <w:rsid w:val="00B85595"/>
    <w:rsid w:val="00B921FE"/>
    <w:rsid w:val="00BD25CA"/>
    <w:rsid w:val="00BF3C96"/>
    <w:rsid w:val="00C13237"/>
    <w:rsid w:val="00C27E9E"/>
    <w:rsid w:val="00C304F2"/>
    <w:rsid w:val="00C3065F"/>
    <w:rsid w:val="00C35619"/>
    <w:rsid w:val="00C52CF1"/>
    <w:rsid w:val="00CD2DF6"/>
    <w:rsid w:val="00CE6ACF"/>
    <w:rsid w:val="00D30B84"/>
    <w:rsid w:val="00D30EDD"/>
    <w:rsid w:val="00D408EC"/>
    <w:rsid w:val="00D47285"/>
    <w:rsid w:val="00D70D89"/>
    <w:rsid w:val="00D710D4"/>
    <w:rsid w:val="00DA3BAF"/>
    <w:rsid w:val="00DC6C63"/>
    <w:rsid w:val="00E037F3"/>
    <w:rsid w:val="00E13A9A"/>
    <w:rsid w:val="00E353BE"/>
    <w:rsid w:val="00E6631C"/>
    <w:rsid w:val="00E74612"/>
    <w:rsid w:val="00E92749"/>
    <w:rsid w:val="00EA1987"/>
    <w:rsid w:val="00F04935"/>
    <w:rsid w:val="00F111BD"/>
    <w:rsid w:val="00F2026C"/>
    <w:rsid w:val="00F22020"/>
    <w:rsid w:val="00F23411"/>
    <w:rsid w:val="00F8669E"/>
    <w:rsid w:val="00F9729C"/>
    <w:rsid w:val="00FC1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AF8B76"/>
  <w15:docId w15:val="{39B8AAEE-2154-4B20-8119-41F33E9E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CE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70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04CE1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D30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0EDD"/>
    <w:rPr>
      <w:rFonts w:eastAsiaTheme="minorEastAsia"/>
      <w:lang w:eastAsia="ru-RU"/>
    </w:rPr>
  </w:style>
  <w:style w:type="paragraph" w:styleId="a8">
    <w:name w:val="Body Text Indent"/>
    <w:basedOn w:val="a"/>
    <w:link w:val="a9"/>
    <w:semiHidden/>
    <w:unhideWhenUsed/>
    <w:rsid w:val="00675164"/>
    <w:pPr>
      <w:tabs>
        <w:tab w:val="left" w:pos="1080"/>
        <w:tab w:val="left" w:pos="1304"/>
      </w:tabs>
      <w:snapToGrid w:val="0"/>
      <w:spacing w:after="0" w:line="288" w:lineRule="auto"/>
      <w:ind w:firstLine="85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675164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21">
    <w:name w:val="Body Text 21"/>
    <w:basedOn w:val="a"/>
    <w:rsid w:val="0067516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6751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rsid w:val="00D70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2b-center.ru/app/market/privlechenie-personala-vakhtovym-metodom-dlia-ooo-shakhtinskaia-keramika/tender-422985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2053-FF46-48E3-A31F-C7191876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Шелемякина Евгения Александровна</dc:creator>
  <cp:keywords/>
  <dc:description/>
  <cp:lastModifiedBy>Новиков Алексей Александрович</cp:lastModifiedBy>
  <cp:revision>8</cp:revision>
  <cp:lastPrinted>2018-05-08T05:26:00Z</cp:lastPrinted>
  <dcterms:created xsi:type="dcterms:W3CDTF">2024-08-23T16:45:00Z</dcterms:created>
  <dcterms:modified xsi:type="dcterms:W3CDTF">2025-11-12T08:22:00Z</dcterms:modified>
</cp:coreProperties>
</file>