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6501B3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№3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и получению комплексного экологического разрешения (</w:t>
      </w:r>
      <w:bookmarkStart w:id="0" w:name="_GoBack"/>
      <w:r w:rsidRPr="0072672E">
        <w:rPr>
          <w:rFonts w:ascii="Arial" w:hAnsi="Arial" w:cs="Arial"/>
          <w:b w:val="0"/>
          <w:sz w:val="20"/>
          <w:szCs w:val="20"/>
        </w:rPr>
        <w:t>КЭР</w:t>
      </w:r>
      <w:bookmarkEnd w:id="0"/>
      <w:r w:rsidRPr="0072672E">
        <w:rPr>
          <w:rFonts w:ascii="Arial" w:hAnsi="Arial" w:cs="Arial"/>
          <w:b w:val="0"/>
          <w:sz w:val="20"/>
          <w:szCs w:val="20"/>
        </w:rPr>
        <w:t xml:space="preserve">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6501B3">
        <w:rPr>
          <w:rFonts w:ascii="Arial" w:hAnsi="Arial" w:cs="Arial"/>
          <w:sz w:val="20"/>
          <w:szCs w:val="20"/>
        </w:rPr>
        <w:t xml:space="preserve"> (Лот №3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6501B3">
        <w:rPr>
          <w:rFonts w:ascii="Arial" w:hAnsi="Arial" w:cs="Arial"/>
          <w:bCs/>
          <w:sz w:val="20"/>
          <w:szCs w:val="20"/>
        </w:rPr>
        <w:t>разработке</w:t>
      </w:r>
      <w:r w:rsidR="006501B3" w:rsidRPr="006501B3">
        <w:rPr>
          <w:rFonts w:ascii="Arial" w:hAnsi="Arial" w:cs="Arial"/>
          <w:bCs/>
          <w:sz w:val="20"/>
          <w:szCs w:val="20"/>
        </w:rPr>
        <w:t xml:space="preserve"> программы повышения экологической эффективности (программа </w:t>
      </w:r>
      <w:r w:rsidR="006501B3">
        <w:rPr>
          <w:rFonts w:ascii="Arial" w:hAnsi="Arial" w:cs="Arial"/>
          <w:bCs/>
          <w:sz w:val="20"/>
          <w:szCs w:val="20"/>
        </w:rPr>
        <w:t>П</w:t>
      </w:r>
      <w:r w:rsidR="006501B3" w:rsidRPr="006501B3">
        <w:rPr>
          <w:rFonts w:ascii="Arial" w:hAnsi="Arial" w:cs="Arial"/>
          <w:bCs/>
          <w:sz w:val="20"/>
          <w:szCs w:val="20"/>
        </w:rPr>
        <w:t>ПЭЭ) и согласование в установленном действующим законодательством порядке</w:t>
      </w:r>
    </w:p>
    <w:p w:rsidR="00FA737E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ООО «Шахтинская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8D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повышения экологической эффективности (программа ППЭЭ) и согласование в установленном действ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ующим законодательством порядке 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>объекта ООО «Шахтинская керамика»</w:t>
            </w:r>
          </w:p>
          <w:p w:rsidR="006501B3" w:rsidRPr="00A138A1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ООО «Шахтинская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6501B3">
              <w:rPr>
                <w:rFonts w:ascii="Arial" w:hAnsi="Arial" w:cs="Arial"/>
                <w:sz w:val="20"/>
                <w:szCs w:val="20"/>
              </w:rPr>
              <w:t>май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A138A1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Объект негативного воздействия на окружающую среду 1 категории ООО «Шахтинская керамика», расположенного по адресу: 346418, Ростовская область, г. Шахты, пер. Доронина.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60-0161-002091-П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Размещен на 3-х земельных участках: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1- 61:59:0030442:99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2- 61:59:0030442:98</w:t>
            </w:r>
          </w:p>
          <w:p w:rsidR="00A138A1" w:rsidRPr="00B727D9" w:rsidRDefault="00A138A1" w:rsidP="00A138A1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3- 61:59:0030442:37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176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119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A138A1" w:rsidRPr="00B727D9" w:rsidRDefault="00B727D9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 площадке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газоочистных установок</w:t>
            </w:r>
            <w:r w:rsidR="00A138A1" w:rsidRPr="00B727D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до 31 декабря 2024 г.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вид отхода,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часть отходов размещается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на двух объектах размещения отходов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Ростовской области, входящих в ГРОРО РФ,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 xml:space="preserve">до 19 декабря 2023 г., 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B727D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B727D9">
              <w:rPr>
                <w:rFonts w:ascii="Arial" w:hAnsi="Arial" w:cs="Arial"/>
                <w:sz w:val="20"/>
                <w:szCs w:val="20"/>
              </w:rPr>
              <w:t xml:space="preserve"> промплощадки № 1 от 16.12.2019г. № 07/117-Р.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01.09.2015 г., договор на водоотведение от 01.06.2023г. </w:t>
            </w:r>
            <w:r w:rsidRPr="00B727D9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A138A1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72672E" w:rsidRPr="00B727D9" w:rsidRDefault="00A138A1" w:rsidP="00A138A1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7D9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lastRenderedPageBreak/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6501B3">
              <w:rPr>
                <w:rFonts w:ascii="Arial" w:hAnsi="Arial" w:cs="Arial"/>
                <w:sz w:val="20"/>
                <w:szCs w:val="20"/>
              </w:rPr>
              <w:t>Лота №3</w:t>
            </w:r>
            <w:r w:rsidR="00205B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219-ФЗ;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ED199C" w:rsidRPr="00496450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hAnsi="Arial" w:cs="Arial"/>
                <w:sz w:val="20"/>
                <w:szCs w:val="20"/>
              </w:rPr>
              <w:t>Приказ Минприроды России от 23.12.2022 N 907 "Об утверждении Правил разработки программы повышения экологической эффективности"</w:t>
            </w:r>
          </w:p>
          <w:p w:rsidR="00496450" w:rsidRPr="00A138A1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6450" w:rsidRPr="00496450">
              <w:rPr>
                <w:rFonts w:ascii="Arial" w:hAnsi="Arial" w:cs="Arial"/>
                <w:sz w:val="20"/>
                <w:szCs w:val="20"/>
              </w:rPr>
              <w:t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(Зарегистрировано в Минюсте России 30.11.2021 N 66110).</w:t>
            </w:r>
          </w:p>
          <w:p w:rsidR="00A138A1" w:rsidRPr="00A138A1" w:rsidRDefault="00ED199C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ППЭЭ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38" w:rsidRPr="00811B20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3538">
              <w:rPr>
                <w:rFonts w:ascii="Arial" w:eastAsia="Calibri" w:hAnsi="Arial" w:cs="Arial"/>
                <w:sz w:val="20"/>
                <w:szCs w:val="20"/>
              </w:rPr>
      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</w:t>
            </w:r>
            <w:r w:rsidR="00811B20">
              <w:rPr>
                <w:rFonts w:ascii="Arial" w:eastAsia="Calibri" w:hAnsi="Arial" w:cs="Arial"/>
                <w:sz w:val="20"/>
                <w:szCs w:val="20"/>
              </w:rPr>
              <w:t>программы ППЭЭ</w:t>
            </w:r>
            <w:r w:rsidRPr="00053538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Предоставление подтверждения в КП.  </w:t>
            </w:r>
          </w:p>
          <w:p w:rsid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53538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53538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053538" w:rsidRP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53538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53538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053538" w:rsidRPr="00811B20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053538" w:rsidRPr="00811B20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053538" w:rsidRPr="00811B20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053538" w:rsidRDefault="00053538" w:rsidP="00053538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053538" w:rsidRPr="00811B20" w:rsidRDefault="00053538" w:rsidP="0005353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053538" w:rsidRPr="00811B20" w:rsidRDefault="00053538" w:rsidP="0005353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053538" w:rsidRPr="00811B20" w:rsidRDefault="00053538" w:rsidP="0005353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053538" w:rsidRPr="00811B20" w:rsidRDefault="00053538" w:rsidP="00053538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lastRenderedPageBreak/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12. Наличие опыта выполнения работ по предмету тендера. Требуется предоставление: </w:t>
            </w:r>
            <w:proofErr w:type="spellStart"/>
            <w:r w:rsidRPr="00811B20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811B20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«Шахтинская керамика» пропускного режима объекта, политики ООО «Шахтинская керамика» в области промышленной безопасности, охраны труда и окружающей среды.</w:t>
            </w:r>
          </w:p>
          <w:p w:rsidR="00053538" w:rsidRPr="00811B20" w:rsidRDefault="00053538" w:rsidP="00053538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811B20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811B20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053538" w:rsidRPr="00811B20" w:rsidRDefault="00053538" w:rsidP="000535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053538" w:rsidRPr="00811B20" w:rsidRDefault="00053538" w:rsidP="00053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811B20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811B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11B20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053538" w:rsidRPr="00053538" w:rsidRDefault="00053538" w:rsidP="00053538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53538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053538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      </w:r>
          </w:p>
          <w:p w:rsidR="00053538" w:rsidRPr="00811B20" w:rsidRDefault="00053538" w:rsidP="00053538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11B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В случае невозможности соблюдения нормативов допустимых выбросов, технологических нормативов разрабатывается программа повышения экологической эффективности. 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>Программа должна содержать следующие разделы: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перечень мероприятий по реконструкции, техническому перевооружению объектов, оказывающих негативное воздействие на окружающую среду;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показатели и график поэтапного снижения выбросов;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объем и источники финансирования;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сроки предоставления отчета о выполнении программы;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обосновывающие материалы (сведения о производствах, в отношении которых предусмотрена реализация мероприятий, обоснование выбора мероприятий, обоснование сроков мероприятий, обоснование этапов мероприятий). 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Согласование программы повышения экологической эффективности с межведомственной комиссией (заинтересованные Федеральные органы исполнительной власти, </w:t>
            </w: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рганы исполнительной власти субъектов РФ, общественные и экспертные организации).</w:t>
            </w:r>
          </w:p>
          <w:p w:rsidR="00A138A1" w:rsidRPr="00AA7778" w:rsidRDefault="0072672E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ED199C">
              <w:rPr>
                <w:rFonts w:ascii="Arial" w:hAnsi="Arial" w:cs="Arial"/>
                <w:sz w:val="20"/>
                <w:szCs w:val="20"/>
              </w:rPr>
              <w:t>авление Заказчику оригиналов программы ППЭЭ</w:t>
            </w:r>
            <w:r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(2 (два) экземпляра на </w:t>
            </w:r>
            <w:r w:rsidRPr="00A138A1">
              <w:rPr>
                <w:rFonts w:ascii="Arial" w:hAnsi="Arial" w:cs="Arial"/>
                <w:sz w:val="20"/>
                <w:szCs w:val="20"/>
              </w:rPr>
              <w:lastRenderedPageBreak/>
              <w:t>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повышения экологической эффективности (оригинал)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 xml:space="preserve">повышения экологической эффективности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D7B7C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C" w:rsidRPr="00A138A1" w:rsidRDefault="003D7B7C" w:rsidP="003D7B7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3D7B7C" w:rsidRPr="00A138A1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C90360" w:rsidRDefault="007B284C" w:rsidP="003D7B7C">
      <w:pPr>
        <w:tabs>
          <w:tab w:val="left" w:pos="8043"/>
          <w:tab w:val="left" w:pos="9603"/>
        </w:tabs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3D7B7C">
        <w:rPr>
          <w:rFonts w:ascii="Arial" w:hAnsi="Arial" w:cs="Arial"/>
          <w:sz w:val="20"/>
          <w:szCs w:val="20"/>
        </w:rPr>
        <w:t>К.М. Дунаевская</w:t>
      </w:r>
    </w:p>
    <w:sectPr w:rsidR="00C90360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53538"/>
    <w:rsid w:val="0007114B"/>
    <w:rsid w:val="000A403B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3D7B7C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611E7D"/>
    <w:rsid w:val="006501B3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1B20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394D"/>
    <w:rsid w:val="00AA6BFE"/>
    <w:rsid w:val="00AA7778"/>
    <w:rsid w:val="00AB2487"/>
    <w:rsid w:val="00B15B78"/>
    <w:rsid w:val="00B727D9"/>
    <w:rsid w:val="00B91538"/>
    <w:rsid w:val="00B93760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6C19"/>
    <w:rsid w:val="00DC3D05"/>
    <w:rsid w:val="00DE2CD6"/>
    <w:rsid w:val="00E41905"/>
    <w:rsid w:val="00E965B4"/>
    <w:rsid w:val="00EA7D9C"/>
    <w:rsid w:val="00ED199C"/>
    <w:rsid w:val="00EE0BBF"/>
    <w:rsid w:val="00EF768B"/>
    <w:rsid w:val="00F1207D"/>
    <w:rsid w:val="00F14834"/>
    <w:rsid w:val="00F22034"/>
    <w:rsid w:val="00F22637"/>
    <w:rsid w:val="00F71601"/>
    <w:rsid w:val="00F90200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390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9</cp:revision>
  <cp:lastPrinted>2023-09-18T13:08:00Z</cp:lastPrinted>
  <dcterms:created xsi:type="dcterms:W3CDTF">2023-11-06T13:17:00Z</dcterms:created>
  <dcterms:modified xsi:type="dcterms:W3CDTF">2023-11-08T15:58:00Z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