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CB" w:rsidRPr="00D71ACB" w:rsidRDefault="00D71ACB" w:rsidP="00D71ACB">
      <w:pPr>
        <w:tabs>
          <w:tab w:val="center" w:pos="4677"/>
          <w:tab w:val="left" w:pos="5390"/>
          <w:tab w:val="right" w:pos="9355"/>
        </w:tabs>
        <w:spacing w:before="120" w:after="0" w:line="360" w:lineRule="auto"/>
        <w:ind w:left="5387"/>
        <w:rPr>
          <w:rFonts w:ascii="Arial" w:eastAsia="Calibri" w:hAnsi="Arial" w:cs="Arial"/>
          <w:b/>
          <w:color w:val="283250"/>
          <w:sz w:val="20"/>
          <w:szCs w:val="20"/>
        </w:rPr>
      </w:pPr>
      <w:r w:rsidRPr="00D71ACB">
        <w:rPr>
          <w:rFonts w:ascii="Arial" w:eastAsia="Calibri" w:hAnsi="Arial" w:cs="Times New Roman"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95752B9" wp14:editId="060D7B05">
            <wp:simplePos x="0" y="0"/>
            <wp:positionH relativeFrom="column">
              <wp:posOffset>5842635</wp:posOffset>
            </wp:positionH>
            <wp:positionV relativeFrom="paragraph">
              <wp:posOffset>-241935</wp:posOffset>
            </wp:positionV>
            <wp:extent cx="154305" cy="154305"/>
            <wp:effectExtent l="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ACB">
        <w:rPr>
          <w:rFonts w:ascii="Arial" w:eastAsia="Calibri" w:hAnsi="Arial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E35334D" wp14:editId="69FDEB8F">
            <wp:simplePos x="0" y="0"/>
            <wp:positionH relativeFrom="column">
              <wp:posOffset>-48944</wp:posOffset>
            </wp:positionH>
            <wp:positionV relativeFrom="paragraph">
              <wp:posOffset>-94615</wp:posOffset>
            </wp:positionV>
            <wp:extent cx="1011600" cy="266400"/>
            <wp:effectExtent l="0" t="0" r="4445" b="0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F9">
        <w:rPr>
          <w:rFonts w:ascii="Arial" w:eastAsia="Calibri" w:hAnsi="Arial" w:cs="Arial"/>
          <w:b/>
          <w:color w:val="283250"/>
          <w:sz w:val="20"/>
          <w:szCs w:val="20"/>
        </w:rPr>
        <w:t xml:space="preserve">            </w:t>
      </w:r>
      <w:r w:rsidRPr="00D71ACB">
        <w:rPr>
          <w:rFonts w:ascii="Arial" w:eastAsia="Calibri" w:hAnsi="Arial" w:cs="Arial"/>
          <w:b/>
          <w:color w:val="283250"/>
          <w:sz w:val="20"/>
          <w:szCs w:val="20"/>
        </w:rPr>
        <w:t>Группа компаний «Юнитайл»</w:t>
      </w:r>
    </w:p>
    <w:p w:rsidR="007D1540" w:rsidRPr="00584FA1" w:rsidRDefault="006D7132" w:rsidP="00C202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Tender-</w:t>
      </w:r>
      <w:r w:rsidRPr="0053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35680</w:t>
      </w:r>
    </w:p>
    <w:p w:rsidR="00174499" w:rsidRDefault="00174499" w:rsidP="00D7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ПРИГЛАШЕНИЕ</w:t>
      </w:r>
    </w:p>
    <w:p w:rsidR="00D71ACB" w:rsidRPr="00D71ACB" w:rsidRDefault="004B2703" w:rsidP="00D7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</w:t>
      </w:r>
      <w:r w:rsidR="00D71ACB"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</w:t>
      </w:r>
      <w:r w:rsidR="00D71ACB" w:rsidRPr="000B3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новогодних подарков</w:t>
      </w:r>
      <w:r w:rsidR="00D71ACB"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1ACB" w:rsidRPr="00D71ACB" w:rsidRDefault="00D71ACB" w:rsidP="00D7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Default="00D71ACB" w:rsidP="004B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ГОСПОДА!</w:t>
      </w:r>
    </w:p>
    <w:p w:rsidR="00174499" w:rsidRPr="00D71ACB" w:rsidRDefault="00174499" w:rsidP="004B2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2C1B6B" w:rsidRDefault="00174499" w:rsidP="000D54FF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Компаний Unitile</w:t>
      </w:r>
      <w:r w:rsidR="00D71ACB"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C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 керамической отрасли, </w:t>
      </w:r>
      <w:r w:rsidR="000D54FF" w:rsidRPr="000D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российский производитель строительных и отделочных материалов: керамической плитки, керамогранита, кирпича. </w:t>
      </w:r>
    </w:p>
    <w:p w:rsidR="00D71ACB" w:rsidRPr="00D71ACB" w:rsidRDefault="00D71ACB" w:rsidP="00D71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ООО «Шахтинская керамика», </w:t>
      </w:r>
      <w:r w:rsidR="00E8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«Управляющая компания Юнитайл», </w:t>
      </w: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</w:t>
      </w:r>
      <w:r w:rsidR="0017449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керамика», ООО «Параллель»</w:t>
      </w:r>
      <w:r w:rsidR="007D1540" w:rsidRPr="00EF3DD7">
        <w:rPr>
          <w:rFonts w:ascii="Times New Roman" w:eastAsia="Times New Roman" w:hAnsi="Times New Roman"/>
          <w:sz w:val="24"/>
          <w:szCs w:val="24"/>
        </w:rPr>
        <w:t xml:space="preserve"> в г. Шахты</w:t>
      </w:r>
      <w:r w:rsidR="007D1540">
        <w:rPr>
          <w:rFonts w:ascii="Times New Roman" w:eastAsia="Times New Roman" w:hAnsi="Times New Roman"/>
          <w:sz w:val="24"/>
          <w:szCs w:val="24"/>
        </w:rPr>
        <w:t xml:space="preserve">, </w:t>
      </w:r>
      <w:r w:rsidR="007D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«Параллель»</w:t>
      </w:r>
      <w:r w:rsidR="007D1540" w:rsidRPr="00EF3DD7">
        <w:rPr>
          <w:rFonts w:ascii="Times New Roman" w:eastAsia="Times New Roman" w:hAnsi="Times New Roman"/>
          <w:sz w:val="24"/>
          <w:szCs w:val="24"/>
        </w:rPr>
        <w:t xml:space="preserve"> в г. Воронеж</w:t>
      </w:r>
      <w:r w:rsidR="0017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1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>О «Владимировск</w:t>
      </w:r>
      <w:r w:rsidR="00026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Карьер Тугоплавких Глин» и ООО «Маркинский кирпич</w:t>
      </w:r>
      <w:r w:rsidR="001744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входят в структуру ГК Unitile</w:t>
      </w:r>
      <w:r w:rsidR="00E876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="004B27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иглашают Вас к участию в конкурсе</w:t>
      </w: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</w:t>
      </w:r>
      <w:r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новогодних подарков</w:t>
      </w:r>
      <w:r w:rsidR="007D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1ACB" w:rsidRPr="00D71ACB" w:rsidRDefault="00D71ACB" w:rsidP="00D7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</w:t>
      </w:r>
      <w:r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71ACB" w:rsidRPr="00D71ACB" w:rsidRDefault="00D71ACB" w:rsidP="00D7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Планируемое количество за</w:t>
      </w:r>
      <w:r w:rsidR="006219C0" w:rsidRPr="00B90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купки новогодних подарков в 2023</w:t>
      </w:r>
      <w:r w:rsidR="00C87119" w:rsidRPr="00B90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составит </w:t>
      </w:r>
      <w:r w:rsidR="002C1B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1200</w:t>
      </w:r>
      <w:r w:rsidRPr="00B905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шт. </w:t>
      </w:r>
      <w:r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для </w:t>
      </w:r>
      <w:r w:rsidR="00E8765F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 «Шахтинская </w:t>
      </w:r>
      <w:r w:rsidR="0045596A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керамика» – </w:t>
      </w:r>
      <w:r w:rsidR="002C1B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1B6B" w:rsidRPr="002C1B6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8765F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765F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200EA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«УК Юнитайл» – 106</w:t>
      </w:r>
      <w:r w:rsidR="00E8765F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</w:t>
      </w:r>
      <w:r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</w:t>
      </w:r>
      <w:r w:rsidR="00E8765F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«Воронежская керамика» - </w:t>
      </w:r>
      <w:r w:rsidR="002C1B6B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="00E8765F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для ООО «Параллель</w:t>
      </w:r>
      <w:r w:rsidR="00B30A2C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114</w:t>
      </w:r>
      <w:r w:rsidR="004200EA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для ОО</w:t>
      </w:r>
      <w:r w:rsidR="00B30A2C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«ВКТГ» - 78</w:t>
      </w:r>
      <w:r w:rsidR="001F163E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ООО «Маркинский кирпич</w:t>
      </w:r>
      <w:r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0A2C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</w:t>
      </w:r>
      <w:r w:rsidR="001F163E" w:rsidRP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E8765F" w:rsidRDefault="00E8765F" w:rsidP="00E8765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ACB" w:rsidRPr="00E8765F" w:rsidRDefault="00E8765F" w:rsidP="00E8765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требования, предъявляемые к набору</w:t>
      </w:r>
      <w:r w:rsidRPr="00D71AC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71ACB" w:rsidRPr="00F96924" w:rsidRDefault="00D71ACB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1666A" w:rsidRPr="00F96924">
        <w:rPr>
          <w:rFonts w:ascii="Times New Roman" w:eastAsia="Calibri" w:hAnsi="Times New Roman" w:cs="Times New Roman"/>
          <w:sz w:val="24"/>
          <w:szCs w:val="24"/>
        </w:rPr>
        <w:t>наполнении набора</w:t>
      </w: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65F">
        <w:rPr>
          <w:rFonts w:ascii="Times New Roman" w:eastAsia="Calibri" w:hAnsi="Times New Roman" w:cs="Times New Roman"/>
          <w:sz w:val="24"/>
          <w:szCs w:val="24"/>
        </w:rPr>
        <w:t>присутствуют</w:t>
      </w:r>
      <w:r w:rsidRPr="00CE10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765F">
        <w:rPr>
          <w:rFonts w:ascii="Times New Roman" w:eastAsia="Calibri" w:hAnsi="Times New Roman" w:cs="Times New Roman"/>
          <w:sz w:val="24"/>
          <w:szCs w:val="24"/>
        </w:rPr>
        <w:t xml:space="preserve">шоколадные </w:t>
      </w:r>
      <w:r w:rsidRPr="00F96924">
        <w:rPr>
          <w:rFonts w:ascii="Times New Roman" w:eastAsia="Calibri" w:hAnsi="Times New Roman" w:cs="Times New Roman"/>
          <w:sz w:val="24"/>
          <w:szCs w:val="24"/>
        </w:rPr>
        <w:t>конфеты извест</w:t>
      </w:r>
      <w:r w:rsidR="00D63B9A" w:rsidRPr="00F96924">
        <w:rPr>
          <w:rFonts w:ascii="Times New Roman" w:eastAsia="Calibri" w:hAnsi="Times New Roman" w:cs="Times New Roman"/>
          <w:sz w:val="24"/>
          <w:szCs w:val="24"/>
        </w:rPr>
        <w:t>н</w:t>
      </w:r>
      <w:r w:rsidR="00E8765F">
        <w:rPr>
          <w:rFonts w:ascii="Times New Roman" w:eastAsia="Calibri" w:hAnsi="Times New Roman" w:cs="Times New Roman"/>
          <w:sz w:val="24"/>
          <w:szCs w:val="24"/>
        </w:rPr>
        <w:t xml:space="preserve">ых российских Конфетных Фабрик: </w:t>
      </w:r>
      <w:r w:rsidR="00D63B9A" w:rsidRPr="00F96924">
        <w:rPr>
          <w:rFonts w:ascii="Times New Roman" w:eastAsia="Calibri" w:hAnsi="Times New Roman" w:cs="Times New Roman"/>
          <w:sz w:val="24"/>
          <w:szCs w:val="24"/>
        </w:rPr>
        <w:t>Красный Октябрь, Слав</w:t>
      </w:r>
      <w:r w:rsidR="00167EC8">
        <w:rPr>
          <w:rFonts w:ascii="Times New Roman" w:eastAsia="Calibri" w:hAnsi="Times New Roman" w:cs="Times New Roman"/>
          <w:sz w:val="24"/>
          <w:szCs w:val="24"/>
        </w:rPr>
        <w:t>янка, Бабаевский, Акконд, Азовская кондитерская фабрика.</w:t>
      </w:r>
    </w:p>
    <w:p w:rsidR="00D71ACB" w:rsidRPr="00F96924" w:rsidRDefault="00D71ACB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174499" w:rsidRPr="00F96924">
        <w:rPr>
          <w:rFonts w:ascii="Times New Roman" w:eastAsia="Calibri" w:hAnsi="Times New Roman" w:cs="Times New Roman"/>
          <w:sz w:val="24"/>
          <w:szCs w:val="24"/>
        </w:rPr>
        <w:t>комиссионных образцов упаковки</w:t>
      </w:r>
      <w:r w:rsidR="00E8765F">
        <w:rPr>
          <w:rFonts w:ascii="Times New Roman" w:eastAsia="Calibri" w:hAnsi="Times New Roman" w:cs="Times New Roman"/>
          <w:sz w:val="24"/>
          <w:szCs w:val="24"/>
        </w:rPr>
        <w:t xml:space="preserve"> (не менее 3</w:t>
      </w: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 шт.)</w:t>
      </w:r>
      <w:r w:rsidR="00E8765F">
        <w:rPr>
          <w:rFonts w:ascii="Times New Roman" w:eastAsia="Calibri" w:hAnsi="Times New Roman" w:cs="Times New Roman"/>
          <w:sz w:val="24"/>
          <w:szCs w:val="24"/>
        </w:rPr>
        <w:t>,</w:t>
      </w: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 с наполнением</w:t>
      </w:r>
      <w:r w:rsidR="0051666A" w:rsidRPr="00F969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65F">
        <w:rPr>
          <w:rFonts w:ascii="Times New Roman" w:eastAsia="Calibri" w:hAnsi="Times New Roman" w:cs="Times New Roman"/>
          <w:sz w:val="24"/>
          <w:szCs w:val="24"/>
        </w:rPr>
        <w:t xml:space="preserve">(не менее 1 шт.) </w:t>
      </w:r>
      <w:r w:rsidRPr="00F96924">
        <w:rPr>
          <w:rFonts w:ascii="Times New Roman" w:eastAsia="Calibri" w:hAnsi="Times New Roman" w:cs="Times New Roman"/>
          <w:sz w:val="24"/>
          <w:szCs w:val="24"/>
        </w:rPr>
        <w:t>по ад</w:t>
      </w:r>
      <w:r w:rsidR="00174499" w:rsidRPr="00F96924">
        <w:rPr>
          <w:rFonts w:ascii="Times New Roman" w:eastAsia="Calibri" w:hAnsi="Times New Roman" w:cs="Times New Roman"/>
          <w:sz w:val="24"/>
          <w:szCs w:val="24"/>
        </w:rPr>
        <w:t>ресу Ростовская обл. г. Шахты пер</w:t>
      </w: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. Доронина 2 Б </w:t>
      </w:r>
      <w:r w:rsidR="000B3B22">
        <w:rPr>
          <w:rFonts w:ascii="Times New Roman" w:eastAsia="Calibri" w:hAnsi="Times New Roman" w:cs="Times New Roman"/>
          <w:sz w:val="24"/>
          <w:szCs w:val="24"/>
        </w:rPr>
        <w:t>(С</w:t>
      </w:r>
      <w:r w:rsidR="000B3B22" w:rsidRPr="00F96924">
        <w:rPr>
          <w:rFonts w:ascii="Times New Roman" w:eastAsia="Calibri" w:hAnsi="Times New Roman" w:cs="Times New Roman"/>
          <w:sz w:val="24"/>
          <w:szCs w:val="24"/>
        </w:rPr>
        <w:t>лужба персонала</w:t>
      </w:r>
      <w:r w:rsidR="000B3B2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B3B22" w:rsidRPr="00CE105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="00CE105B" w:rsidRPr="00CE105B">
        <w:rPr>
          <w:rFonts w:ascii="Times New Roman" w:eastAsia="Calibri" w:hAnsi="Times New Roman" w:cs="Times New Roman"/>
          <w:sz w:val="24"/>
          <w:szCs w:val="24"/>
          <w:u w:val="single"/>
        </w:rPr>
        <w:t>срок до</w:t>
      </w:r>
      <w:r w:rsidRPr="00CE105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04817">
        <w:rPr>
          <w:rFonts w:ascii="Times New Roman" w:eastAsia="Calibri" w:hAnsi="Times New Roman" w:cs="Times New Roman"/>
          <w:sz w:val="24"/>
          <w:szCs w:val="24"/>
          <w:u w:val="single"/>
        </w:rPr>
        <w:t>9 октября 2023</w:t>
      </w:r>
      <w:r w:rsidRPr="00ED6F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  <w:r w:rsidRPr="00CE105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71ACB" w:rsidRPr="00F96924" w:rsidRDefault="00D71ACB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24">
        <w:rPr>
          <w:rFonts w:ascii="Times New Roman" w:eastAsia="Calibri" w:hAnsi="Times New Roman" w:cs="Times New Roman"/>
          <w:sz w:val="24"/>
          <w:szCs w:val="24"/>
        </w:rPr>
        <w:t>Наличие сер</w:t>
      </w:r>
      <w:r w:rsidR="00E8765F">
        <w:rPr>
          <w:rFonts w:ascii="Times New Roman" w:eastAsia="Calibri" w:hAnsi="Times New Roman" w:cs="Times New Roman"/>
          <w:sz w:val="24"/>
          <w:szCs w:val="24"/>
        </w:rPr>
        <w:t>тификатов качества на продукцию (</w:t>
      </w:r>
      <w:r w:rsidRPr="00F96924">
        <w:rPr>
          <w:rFonts w:ascii="Times New Roman" w:eastAsia="Calibri" w:hAnsi="Times New Roman" w:cs="Times New Roman"/>
          <w:sz w:val="24"/>
          <w:szCs w:val="24"/>
        </w:rPr>
        <w:t>необходимо предостав</w:t>
      </w:r>
      <w:r w:rsidR="00E8765F">
        <w:rPr>
          <w:rFonts w:ascii="Times New Roman" w:eastAsia="Calibri" w:hAnsi="Times New Roman" w:cs="Times New Roman"/>
          <w:sz w:val="24"/>
          <w:szCs w:val="24"/>
        </w:rPr>
        <w:t>ить с коммерческим предложением).</w:t>
      </w:r>
    </w:p>
    <w:p w:rsidR="00D71ACB" w:rsidRDefault="0051666A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Вес </w:t>
      </w:r>
      <w:r w:rsidR="00E8765F">
        <w:rPr>
          <w:rFonts w:ascii="Times New Roman" w:eastAsia="Calibri" w:hAnsi="Times New Roman" w:cs="Times New Roman"/>
          <w:sz w:val="24"/>
          <w:szCs w:val="24"/>
        </w:rPr>
        <w:t>кондитерских изделий в наборе</w:t>
      </w:r>
      <w:r w:rsidR="00621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9C0" w:rsidRPr="00B90532">
        <w:rPr>
          <w:rFonts w:ascii="Times New Roman" w:eastAsia="Calibri" w:hAnsi="Times New Roman" w:cs="Times New Roman"/>
          <w:sz w:val="24"/>
          <w:szCs w:val="24"/>
        </w:rPr>
        <w:t xml:space="preserve">от 700 гр. – до </w:t>
      </w:r>
      <w:r w:rsidRPr="00B90532">
        <w:rPr>
          <w:rFonts w:ascii="Times New Roman" w:eastAsia="Calibri" w:hAnsi="Times New Roman" w:cs="Times New Roman"/>
          <w:sz w:val="24"/>
          <w:szCs w:val="24"/>
        </w:rPr>
        <w:t>10</w:t>
      </w:r>
      <w:r w:rsidR="00D71ACB" w:rsidRPr="00B90532">
        <w:rPr>
          <w:rFonts w:ascii="Times New Roman" w:eastAsia="Calibri" w:hAnsi="Times New Roman" w:cs="Times New Roman"/>
          <w:sz w:val="24"/>
          <w:szCs w:val="24"/>
        </w:rPr>
        <w:t>00 гр.</w:t>
      </w:r>
    </w:p>
    <w:p w:rsidR="00677FE2" w:rsidRDefault="00677FE2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FE2">
        <w:rPr>
          <w:rFonts w:ascii="Times New Roman" w:eastAsia="Calibri" w:hAnsi="Times New Roman" w:cs="Times New Roman"/>
          <w:sz w:val="24"/>
          <w:szCs w:val="24"/>
        </w:rPr>
        <w:t>Материал упаковки – картон, жесть, текстиль, ткань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EDD" w:rsidRPr="002D75F1" w:rsidRDefault="00637EDD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5F1">
        <w:rPr>
          <w:rFonts w:ascii="Times New Roman" w:eastAsia="Calibri" w:hAnsi="Times New Roman" w:cs="Times New Roman"/>
          <w:sz w:val="24"/>
          <w:szCs w:val="24"/>
        </w:rPr>
        <w:t>Наличие в наборе интерактивных вложении: брендированная поздравительная открытка, мягкая игрушка, книга, настольная игра, сувенир и т.д. (на выбор Поставщика).</w:t>
      </w:r>
    </w:p>
    <w:p w:rsidR="00D71ACB" w:rsidRPr="00F96924" w:rsidRDefault="00D71ACB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24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 w:rsidR="00E8765F">
        <w:rPr>
          <w:rFonts w:ascii="Times New Roman" w:eastAsia="Calibri" w:hAnsi="Times New Roman" w:cs="Times New Roman"/>
          <w:sz w:val="24"/>
          <w:szCs w:val="24"/>
        </w:rPr>
        <w:t>стоимость 1 набора не более 1 0</w:t>
      </w:r>
      <w:r w:rsidR="00CE105B">
        <w:rPr>
          <w:rFonts w:ascii="Times New Roman" w:eastAsia="Calibri" w:hAnsi="Times New Roman" w:cs="Times New Roman"/>
          <w:sz w:val="24"/>
          <w:szCs w:val="24"/>
        </w:rPr>
        <w:t>0</w:t>
      </w:r>
      <w:r w:rsidRPr="00F96924">
        <w:rPr>
          <w:rFonts w:ascii="Times New Roman" w:eastAsia="Calibri" w:hAnsi="Times New Roman" w:cs="Times New Roman"/>
          <w:sz w:val="24"/>
          <w:szCs w:val="24"/>
        </w:rPr>
        <w:t>0 руб.</w:t>
      </w:r>
      <w:r w:rsidR="008978BE">
        <w:rPr>
          <w:rFonts w:ascii="Times New Roman" w:eastAsia="Calibri" w:hAnsi="Times New Roman" w:cs="Times New Roman"/>
          <w:sz w:val="24"/>
          <w:szCs w:val="24"/>
        </w:rPr>
        <w:t xml:space="preserve"> (без учета</w:t>
      </w:r>
      <w:r w:rsidR="00174499" w:rsidRPr="00F96924">
        <w:rPr>
          <w:rFonts w:ascii="Times New Roman" w:eastAsia="Calibri" w:hAnsi="Times New Roman" w:cs="Times New Roman"/>
          <w:sz w:val="24"/>
          <w:szCs w:val="24"/>
        </w:rPr>
        <w:t xml:space="preserve"> НДС)</w:t>
      </w:r>
    </w:p>
    <w:p w:rsidR="00D71ACB" w:rsidRPr="00F96924" w:rsidRDefault="0051666A" w:rsidP="00D71A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24">
        <w:rPr>
          <w:rFonts w:ascii="Times New Roman" w:eastAsia="Calibri" w:hAnsi="Times New Roman" w:cs="Times New Roman"/>
          <w:sz w:val="24"/>
          <w:szCs w:val="24"/>
        </w:rPr>
        <w:t>Нанесение логотипа</w:t>
      </w:r>
      <w:r w:rsidR="00D71ACB" w:rsidRPr="00F96924">
        <w:rPr>
          <w:rFonts w:ascii="Times New Roman" w:eastAsia="Calibri" w:hAnsi="Times New Roman" w:cs="Times New Roman"/>
          <w:sz w:val="24"/>
          <w:szCs w:val="24"/>
        </w:rPr>
        <w:t xml:space="preserve"> компании: Приложение №1 к настоящему Приглашению</w:t>
      </w:r>
      <w:r w:rsidR="00F96924" w:rsidRPr="00F969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ACB" w:rsidRPr="00D71ACB" w:rsidRDefault="00D71ACB" w:rsidP="00D71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Default="00D71ACB" w:rsidP="00D71A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ACB">
        <w:rPr>
          <w:rFonts w:ascii="Times New Roman" w:eastAsia="Calibri" w:hAnsi="Times New Roman" w:cs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7954ED" w:rsidRDefault="007954ED" w:rsidP="00D71A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3"/>
        <w:gridCol w:w="6785"/>
        <w:gridCol w:w="1887"/>
      </w:tblGrid>
      <w:tr w:rsidR="007954ED" w:rsidRPr="007954ED" w:rsidTr="007954ED">
        <w:trPr>
          <w:trHeight w:val="20"/>
        </w:trPr>
        <w:tc>
          <w:tcPr>
            <w:tcW w:w="673" w:type="dxa"/>
          </w:tcPr>
          <w:p w:rsidR="007954ED" w:rsidRPr="007954ED" w:rsidRDefault="007954ED" w:rsidP="007954ED">
            <w:pPr>
              <w:spacing w:after="120"/>
              <w:jc w:val="center"/>
              <w:rPr>
                <w:b/>
              </w:rPr>
            </w:pPr>
            <w:r w:rsidRPr="007954ED">
              <w:rPr>
                <w:b/>
              </w:rPr>
              <w:t>№№</w:t>
            </w:r>
          </w:p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  <w:b/>
              </w:rPr>
            </w:pPr>
            <w:r w:rsidRPr="007954ED">
              <w:rPr>
                <w:rFonts w:eastAsia="Calibri"/>
                <w:b/>
              </w:rPr>
              <w:t>п./п.</w:t>
            </w:r>
          </w:p>
        </w:tc>
        <w:tc>
          <w:tcPr>
            <w:tcW w:w="8672" w:type="dxa"/>
            <w:gridSpan w:val="2"/>
            <w:vAlign w:val="center"/>
          </w:tcPr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954ED">
              <w:rPr>
                <w:rFonts w:eastAsia="Calibri"/>
                <w:b/>
                <w:sz w:val="24"/>
                <w:szCs w:val="24"/>
              </w:rPr>
              <w:t>Показатель</w:t>
            </w:r>
          </w:p>
        </w:tc>
      </w:tr>
      <w:tr w:rsidR="007954ED" w:rsidRPr="007954ED" w:rsidTr="00CE105B">
        <w:trPr>
          <w:trHeight w:val="20"/>
        </w:trPr>
        <w:tc>
          <w:tcPr>
            <w:tcW w:w="673" w:type="dxa"/>
            <w:vAlign w:val="center"/>
          </w:tcPr>
          <w:p w:rsidR="007954ED" w:rsidRPr="007954ED" w:rsidRDefault="007954ED" w:rsidP="00CE105B">
            <w:pPr>
              <w:spacing w:after="120"/>
              <w:contextualSpacing/>
              <w:jc w:val="center"/>
              <w:rPr>
                <w:rFonts w:eastAsia="Calibri"/>
                <w:b/>
              </w:rPr>
            </w:pPr>
            <w:r w:rsidRPr="007954ED">
              <w:rPr>
                <w:rFonts w:eastAsia="Calibri"/>
                <w:b/>
              </w:rPr>
              <w:t>1</w:t>
            </w:r>
          </w:p>
        </w:tc>
        <w:tc>
          <w:tcPr>
            <w:tcW w:w="6785" w:type="dxa"/>
            <w:vAlign w:val="center"/>
          </w:tcPr>
          <w:p w:rsidR="007954ED" w:rsidRPr="007954ED" w:rsidRDefault="007954ED" w:rsidP="007954ED">
            <w:pPr>
              <w:spacing w:after="120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sz w:val="24"/>
                <w:szCs w:val="24"/>
                <w:u w:val="single"/>
              </w:rPr>
              <w:t>Стоимость кондитерского набора</w:t>
            </w:r>
          </w:p>
        </w:tc>
        <w:tc>
          <w:tcPr>
            <w:tcW w:w="1887" w:type="dxa"/>
          </w:tcPr>
          <w:p w:rsid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7954ED">
              <w:rPr>
                <w:rFonts w:eastAsia="Calibri"/>
              </w:rPr>
              <w:t xml:space="preserve">Указать стоимость </w:t>
            </w:r>
          </w:p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набора</w:t>
            </w:r>
            <w:r w:rsidRPr="007954ED">
              <w:rPr>
                <w:rFonts w:eastAsia="Calibri"/>
              </w:rPr>
              <w:t xml:space="preserve"> (руб.)</w:t>
            </w:r>
          </w:p>
        </w:tc>
      </w:tr>
      <w:tr w:rsidR="007954ED" w:rsidRPr="007954ED" w:rsidTr="00CE105B">
        <w:trPr>
          <w:trHeight w:val="20"/>
        </w:trPr>
        <w:tc>
          <w:tcPr>
            <w:tcW w:w="673" w:type="dxa"/>
            <w:vAlign w:val="center"/>
          </w:tcPr>
          <w:p w:rsidR="007954ED" w:rsidRPr="007954ED" w:rsidRDefault="00CE105B" w:rsidP="00CE105B">
            <w:pPr>
              <w:spacing w:after="12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6785" w:type="dxa"/>
            <w:vAlign w:val="center"/>
          </w:tcPr>
          <w:p w:rsidR="007954ED" w:rsidRDefault="007954ED" w:rsidP="000B3B22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Состав кондитерского набора</w:t>
            </w:r>
          </w:p>
        </w:tc>
        <w:tc>
          <w:tcPr>
            <w:tcW w:w="1887" w:type="dxa"/>
          </w:tcPr>
          <w:p w:rsidR="007954ED" w:rsidRDefault="007954ED" w:rsidP="00E8765F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Указать общий вес кондитерских изделий </w:t>
            </w:r>
          </w:p>
        </w:tc>
      </w:tr>
      <w:tr w:rsidR="007954ED" w:rsidRPr="007954ED" w:rsidTr="00CD0FEE">
        <w:trPr>
          <w:trHeight w:val="20"/>
        </w:trPr>
        <w:tc>
          <w:tcPr>
            <w:tcW w:w="673" w:type="dxa"/>
          </w:tcPr>
          <w:p w:rsidR="007954ED" w:rsidRDefault="00CE105B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7954ED">
              <w:rPr>
                <w:rFonts w:eastAsia="Calibri"/>
              </w:rPr>
              <w:t>.1</w:t>
            </w:r>
          </w:p>
        </w:tc>
        <w:tc>
          <w:tcPr>
            <w:tcW w:w="6785" w:type="dxa"/>
          </w:tcPr>
          <w:p w:rsidR="007954ED" w:rsidRDefault="007954ED" w:rsidP="007954ED">
            <w:pPr>
              <w:spacing w:after="120"/>
              <w:rPr>
                <w:b/>
                <w:sz w:val="24"/>
                <w:szCs w:val="24"/>
                <w:u w:val="single"/>
              </w:rPr>
            </w:pPr>
            <w:r w:rsidRPr="007954ED">
              <w:rPr>
                <w:i/>
                <w:iCs/>
                <w:color w:val="000000"/>
                <w:sz w:val="24"/>
                <w:szCs w:val="24"/>
              </w:rPr>
              <w:t>Наименование 1 (включая состав подарка: кондитерские изделия и дополнительные вложения)</w:t>
            </w:r>
          </w:p>
        </w:tc>
        <w:tc>
          <w:tcPr>
            <w:tcW w:w="1887" w:type="dxa"/>
          </w:tcPr>
          <w:p w:rsid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</w:p>
        </w:tc>
      </w:tr>
      <w:tr w:rsidR="00E8765F" w:rsidRPr="007954ED" w:rsidTr="00CD0FEE">
        <w:trPr>
          <w:trHeight w:val="20"/>
        </w:trPr>
        <w:tc>
          <w:tcPr>
            <w:tcW w:w="673" w:type="dxa"/>
          </w:tcPr>
          <w:p w:rsidR="00E8765F" w:rsidRDefault="00E8765F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6785" w:type="dxa"/>
          </w:tcPr>
          <w:p w:rsidR="00E8765F" w:rsidRPr="007954ED" w:rsidRDefault="00E8765F" w:rsidP="00E8765F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 w:rsidRPr="007954ED">
              <w:rPr>
                <w:i/>
                <w:i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Pr="007954ED">
              <w:rPr>
                <w:i/>
                <w:iCs/>
                <w:color w:val="000000"/>
                <w:sz w:val="24"/>
                <w:szCs w:val="24"/>
              </w:rPr>
              <w:t xml:space="preserve"> (включая состав подарка: кондитерские изделия и дополнительные вложения)</w:t>
            </w:r>
          </w:p>
        </w:tc>
        <w:tc>
          <w:tcPr>
            <w:tcW w:w="1887" w:type="dxa"/>
          </w:tcPr>
          <w:p w:rsidR="00E8765F" w:rsidRDefault="00E8765F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</w:p>
        </w:tc>
      </w:tr>
      <w:tr w:rsidR="00E8765F" w:rsidRPr="007954ED" w:rsidTr="00CD0FEE">
        <w:trPr>
          <w:trHeight w:val="20"/>
        </w:trPr>
        <w:tc>
          <w:tcPr>
            <w:tcW w:w="673" w:type="dxa"/>
          </w:tcPr>
          <w:p w:rsidR="00E8765F" w:rsidRDefault="00E8765F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6785" w:type="dxa"/>
          </w:tcPr>
          <w:p w:rsidR="00E8765F" w:rsidRPr="007954ED" w:rsidRDefault="00E8765F" w:rsidP="007954ED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 w:rsidRPr="007954ED">
              <w:rPr>
                <w:i/>
                <w:i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i/>
                <w:iCs/>
                <w:color w:val="000000"/>
                <w:sz w:val="24"/>
                <w:szCs w:val="24"/>
              </w:rPr>
              <w:t>3</w:t>
            </w:r>
            <w:r w:rsidRPr="007954ED">
              <w:rPr>
                <w:i/>
                <w:iCs/>
                <w:color w:val="000000"/>
                <w:sz w:val="24"/>
                <w:szCs w:val="24"/>
              </w:rPr>
              <w:t xml:space="preserve"> (включая состав подарка: кондитерские изделия и дополнительные вложения)</w:t>
            </w:r>
          </w:p>
        </w:tc>
        <w:tc>
          <w:tcPr>
            <w:tcW w:w="1887" w:type="dxa"/>
          </w:tcPr>
          <w:p w:rsidR="00E8765F" w:rsidRDefault="00E8765F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</w:p>
        </w:tc>
      </w:tr>
      <w:tr w:rsidR="007954ED" w:rsidRPr="007954ED" w:rsidTr="007954ED">
        <w:trPr>
          <w:trHeight w:val="20"/>
        </w:trPr>
        <w:tc>
          <w:tcPr>
            <w:tcW w:w="673" w:type="dxa"/>
          </w:tcPr>
          <w:p w:rsidR="007954ED" w:rsidRPr="007954ED" w:rsidRDefault="00CE105B" w:rsidP="007954ED">
            <w:pPr>
              <w:spacing w:after="12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6785" w:type="dxa"/>
            <w:vAlign w:val="center"/>
          </w:tcPr>
          <w:p w:rsidR="007954ED" w:rsidRPr="007954ED" w:rsidRDefault="007954ED" w:rsidP="007954ED">
            <w:pPr>
              <w:spacing w:after="12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954ED">
              <w:rPr>
                <w:b/>
                <w:sz w:val="24"/>
                <w:szCs w:val="24"/>
                <w:u w:val="single"/>
              </w:rPr>
              <w:t xml:space="preserve">Возможность </w:t>
            </w:r>
            <w:r w:rsidR="00E8765F">
              <w:rPr>
                <w:b/>
                <w:sz w:val="24"/>
                <w:szCs w:val="24"/>
                <w:u w:val="single"/>
              </w:rPr>
              <w:t>поставк</w:t>
            </w:r>
            <w:r w:rsidR="006219C0">
              <w:rPr>
                <w:b/>
                <w:sz w:val="24"/>
                <w:szCs w:val="24"/>
                <w:u w:val="single"/>
              </w:rPr>
              <w:t>и подарков в период с 18.12.2023 – по 22.12.2023</w:t>
            </w:r>
            <w:r w:rsidR="00E8765F">
              <w:rPr>
                <w:b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1887" w:type="dxa"/>
          </w:tcPr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7954ED">
              <w:rPr>
                <w:rFonts w:eastAsia="Calibri"/>
              </w:rPr>
              <w:t>Подтвердить: Да/Нет</w:t>
            </w:r>
          </w:p>
        </w:tc>
      </w:tr>
      <w:tr w:rsidR="007954ED" w:rsidRPr="007954ED" w:rsidTr="007954ED">
        <w:trPr>
          <w:trHeight w:val="20"/>
        </w:trPr>
        <w:tc>
          <w:tcPr>
            <w:tcW w:w="673" w:type="dxa"/>
          </w:tcPr>
          <w:p w:rsidR="007954ED" w:rsidRPr="007954ED" w:rsidRDefault="00CE105B" w:rsidP="007954ED">
            <w:pPr>
              <w:spacing w:after="12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6785" w:type="dxa"/>
          </w:tcPr>
          <w:p w:rsidR="007954ED" w:rsidRPr="007954ED" w:rsidRDefault="007954ED" w:rsidP="00E8765F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Возможность пос</w:t>
            </w:r>
            <w:r w:rsidR="00E8765F">
              <w:rPr>
                <w:b/>
                <w:sz w:val="24"/>
                <w:szCs w:val="24"/>
                <w:u w:val="single"/>
              </w:rPr>
              <w:t>тавки продукции в другие города:</w:t>
            </w:r>
          </w:p>
        </w:tc>
        <w:tc>
          <w:tcPr>
            <w:tcW w:w="1887" w:type="dxa"/>
          </w:tcPr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7954ED">
              <w:rPr>
                <w:rFonts w:eastAsia="Calibri"/>
              </w:rPr>
              <w:t>Подтвердить: Да/Нет</w:t>
            </w:r>
          </w:p>
        </w:tc>
      </w:tr>
      <w:tr w:rsidR="007954ED" w:rsidRPr="007954ED" w:rsidTr="007954ED">
        <w:trPr>
          <w:trHeight w:val="20"/>
        </w:trPr>
        <w:tc>
          <w:tcPr>
            <w:tcW w:w="673" w:type="dxa"/>
            <w:vAlign w:val="bottom"/>
          </w:tcPr>
          <w:p w:rsidR="007954ED" w:rsidRPr="007954ED" w:rsidRDefault="003C3B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7954ED" w:rsidRPr="007954ED">
              <w:rPr>
                <w:rFonts w:eastAsia="Calibri"/>
              </w:rPr>
              <w:t>.1</w:t>
            </w:r>
          </w:p>
        </w:tc>
        <w:tc>
          <w:tcPr>
            <w:tcW w:w="6785" w:type="dxa"/>
          </w:tcPr>
          <w:p w:rsidR="007954ED" w:rsidRPr="007954ED" w:rsidRDefault="007954ED" w:rsidP="007954ED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Ростовская обл., г. Шахты</w:t>
            </w:r>
          </w:p>
        </w:tc>
        <w:tc>
          <w:tcPr>
            <w:tcW w:w="1887" w:type="dxa"/>
          </w:tcPr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</w:tr>
      <w:tr w:rsidR="007954ED" w:rsidRPr="007954ED" w:rsidTr="007954ED">
        <w:trPr>
          <w:trHeight w:val="20"/>
        </w:trPr>
        <w:tc>
          <w:tcPr>
            <w:tcW w:w="673" w:type="dxa"/>
            <w:vAlign w:val="bottom"/>
          </w:tcPr>
          <w:p w:rsidR="007954ED" w:rsidRPr="007954ED" w:rsidRDefault="003C3B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7954ED" w:rsidRPr="007954ED">
              <w:rPr>
                <w:rFonts w:eastAsia="Calibri"/>
              </w:rPr>
              <w:t>.2</w:t>
            </w:r>
          </w:p>
        </w:tc>
        <w:tc>
          <w:tcPr>
            <w:tcW w:w="6785" w:type="dxa"/>
          </w:tcPr>
          <w:p w:rsidR="007954ED" w:rsidRPr="007954ED" w:rsidRDefault="007954ED" w:rsidP="007954ED">
            <w:pPr>
              <w:spacing w:after="12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Воронежская обл., г. Воронеж</w:t>
            </w:r>
          </w:p>
        </w:tc>
        <w:tc>
          <w:tcPr>
            <w:tcW w:w="1887" w:type="dxa"/>
          </w:tcPr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 w:rsidRPr="007954ED">
              <w:rPr>
                <w:rFonts w:eastAsia="Calibri"/>
              </w:rPr>
              <w:t>Да/Нет</w:t>
            </w:r>
          </w:p>
        </w:tc>
      </w:tr>
      <w:tr w:rsidR="007954ED" w:rsidRPr="007954ED" w:rsidTr="007954ED">
        <w:trPr>
          <w:trHeight w:val="20"/>
        </w:trPr>
        <w:tc>
          <w:tcPr>
            <w:tcW w:w="673" w:type="dxa"/>
          </w:tcPr>
          <w:p w:rsidR="007954ED" w:rsidRPr="007954ED" w:rsidRDefault="00CE105B" w:rsidP="007954ED">
            <w:pPr>
              <w:spacing w:after="12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785" w:type="dxa"/>
          </w:tcPr>
          <w:p w:rsidR="00677FE2" w:rsidRPr="00677FE2" w:rsidRDefault="007954ED" w:rsidP="00677FE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</w:rPr>
              <w:t>Предпочтительный график оплаты</w:t>
            </w:r>
            <w:r w:rsidR="00677FE2" w:rsidRPr="00677FE2">
              <w:rPr>
                <w:b/>
                <w:sz w:val="24"/>
                <w:szCs w:val="24"/>
              </w:rPr>
              <w:t xml:space="preserve"> </w:t>
            </w:r>
            <w:r w:rsidR="00677FE2" w:rsidRPr="00677FE2">
              <w:rPr>
                <w:sz w:val="24"/>
                <w:szCs w:val="24"/>
              </w:rPr>
              <w:t>(</w:t>
            </w:r>
            <w:r w:rsidR="00677FE2" w:rsidRPr="00677FE2">
              <w:rPr>
                <w:sz w:val="24"/>
                <w:szCs w:val="24"/>
                <w:lang w:eastAsia="en-US"/>
              </w:rPr>
              <w:t>отсрочка платежа не менее 30 дней)</w:t>
            </w:r>
          </w:p>
          <w:p w:rsidR="007954ED" w:rsidRPr="007954ED" w:rsidRDefault="007954ED" w:rsidP="007954ED">
            <w:pPr>
              <w:spacing w:after="12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</w:tcPr>
          <w:p w:rsidR="007954ED" w:rsidRPr="007954ED" w:rsidRDefault="007954ED" w:rsidP="007954ED">
            <w:pPr>
              <w:spacing w:after="12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Указать собственный график </w:t>
            </w:r>
          </w:p>
        </w:tc>
      </w:tr>
    </w:tbl>
    <w:p w:rsidR="00D71ACB" w:rsidRPr="00D71ACB" w:rsidRDefault="00D71ACB" w:rsidP="000B3B22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4568" w:rsidRDefault="007E4568" w:rsidP="007E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="005867D5">
          <w:rPr>
            <w:rStyle w:val="a4"/>
            <w:lang w:val="en-US"/>
          </w:rPr>
          <w:t>tender</w:t>
        </w:r>
        <w:r w:rsidR="005867D5">
          <w:rPr>
            <w:rStyle w:val="a4"/>
          </w:rPr>
          <w:t>@</w:t>
        </w:r>
        <w:r w:rsidR="005867D5">
          <w:rPr>
            <w:rStyle w:val="a4"/>
            <w:lang w:val="en-US"/>
          </w:rPr>
          <w:t>unitile</w:t>
        </w:r>
        <w:r w:rsidR="005867D5">
          <w:rPr>
            <w:rStyle w:val="a4"/>
          </w:rPr>
          <w:t>.</w:t>
        </w:r>
        <w:r w:rsidR="005867D5">
          <w:rPr>
            <w:rStyle w:val="a4"/>
            <w:lang w:val="en-US"/>
          </w:rPr>
          <w:t>ru</w:t>
        </w:r>
      </w:hyperlink>
      <w:r w:rsidR="005867D5">
        <w:rPr>
          <w:rStyle w:val="a4"/>
        </w:rPr>
        <w:t>,</w:t>
      </w:r>
      <w:r w:rsidRPr="002738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присланные </w:t>
      </w:r>
      <w:r w:rsidRP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D71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4817" w:rsidRP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19C0" w:rsidRP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10.2023</w:t>
      </w:r>
      <w:r w:rsidRP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> г.,</w:t>
      </w:r>
      <w:r w:rsidRPr="00BF1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15:00.</w:t>
      </w:r>
    </w:p>
    <w:p w:rsidR="007E4568" w:rsidRPr="00BF1225" w:rsidRDefault="007E4568" w:rsidP="007E456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</w:p>
    <w:p w:rsidR="00D92F22" w:rsidRPr="00D71ACB" w:rsidRDefault="007E4568" w:rsidP="00D9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именовать тему письма и файл с коммерческим предложением</w:t>
      </w:r>
      <w:r w:rsidR="00D92F22" w:rsidRP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0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53D" w:rsidRPr="0020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D7132" w:rsidRPr="00455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Tender-</w:t>
      </w:r>
      <w:r w:rsidR="006D7132" w:rsidRPr="00534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35680</w:t>
      </w:r>
      <w:r w:rsidR="0024153D" w:rsidRPr="00241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2F22" w:rsidRPr="00C20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н</w:t>
      </w:r>
      <w:r w:rsidR="00D92F22" w:rsidRPr="00D7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овогодние подарки</w:t>
      </w:r>
      <w:r w:rsidR="00D92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7E4568" w:rsidRPr="00D71ACB" w:rsidRDefault="007E4568" w:rsidP="007E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71ACB" w:rsidRPr="00D71ACB" w:rsidRDefault="00D71ACB" w:rsidP="00D7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 </w:t>
      </w:r>
      <w:r w:rsidR="00174499" w:rsidRPr="00174499">
        <w:rPr>
          <w:rFonts w:ascii="Times New Roman" w:eastAsia="Times New Roman" w:hAnsi="Times New Roman" w:cs="Times New Roman"/>
          <w:sz w:val="24"/>
          <w:szCs w:val="24"/>
          <w:lang w:eastAsia="ru-RU"/>
        </w:rPr>
        <w:t>Unitile</w:t>
      </w: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71ACB" w:rsidRPr="00D71ACB" w:rsidRDefault="00D71ACB" w:rsidP="00D71ACB">
      <w:pPr>
        <w:spacing w:after="0" w:line="1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8EB" w:rsidRDefault="00D71ACB" w:rsidP="002738EB">
      <w:pPr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тел. (по техническим во</w:t>
      </w:r>
      <w:r w:rsidR="00F96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просам): 8 (8636) 26-8</w:t>
      </w:r>
      <w:r w:rsidR="004B27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9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88, доб. 43-83 – </w:t>
      </w:r>
      <w:r w:rsidR="000A5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Момоток Екатерина Сергеевна</w:t>
      </w:r>
      <w:r w:rsidR="00C2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0A5D2E" w:rsidRPr="005D54D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ekaterina.momotok@unitile.ru</w:t>
        </w:r>
      </w:hyperlink>
      <w:r w:rsidR="000A5D2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ACB" w:rsidRPr="00D71ACB" w:rsidRDefault="00D71ACB" w:rsidP="00D71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D71ACB" w:rsidRDefault="00C027DD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по персоналу </w:t>
      </w:r>
      <w:r w:rsidR="003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4B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="00BE6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4B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4B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B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Малыгина Е.В.</w:t>
      </w:r>
    </w:p>
    <w:p w:rsidR="00D71ACB" w:rsidRDefault="00C027DD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4266" w:rsidRDefault="00F24266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924" w:rsidRDefault="00F96924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F96924" w:rsidRDefault="00D71ACB" w:rsidP="00F96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</w:t>
      </w:r>
    </w:p>
    <w:p w:rsidR="00D71ACB" w:rsidRPr="00F96924" w:rsidRDefault="00D71ACB" w:rsidP="00F96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Приглашению к участию в тендере на поставку новогодних </w:t>
      </w:r>
      <w:r w:rsidR="0051666A" w:rsidRPr="00F96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</w:t>
      </w:r>
    </w:p>
    <w:p w:rsidR="00D71ACB" w:rsidRPr="00D71ACB" w:rsidRDefault="00D71ACB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ACB" w:rsidRPr="00D71ACB" w:rsidRDefault="00D71ACB" w:rsidP="00D71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D6" w:rsidRDefault="00F96924" w:rsidP="00F96924">
      <w:pPr>
        <w:jc w:val="center"/>
      </w:pPr>
      <w:r w:rsidRPr="00D71AC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7C15C9" wp14:editId="055CCB9D">
            <wp:extent cx="3185160" cy="838200"/>
            <wp:effectExtent l="0" t="0" r="0" b="0"/>
            <wp:docPr id="4" name="Рисунок 4" descr="C:\Users\minina\Desktop\Unitil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na\Desktop\Unitile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69" cy="83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46"/>
    <w:rsid w:val="0002684D"/>
    <w:rsid w:val="000A5D2E"/>
    <w:rsid w:val="000B367F"/>
    <w:rsid w:val="000B3B22"/>
    <w:rsid w:val="000D54FF"/>
    <w:rsid w:val="00167EC8"/>
    <w:rsid w:val="00174499"/>
    <w:rsid w:val="00177F0B"/>
    <w:rsid w:val="001F163E"/>
    <w:rsid w:val="00204817"/>
    <w:rsid w:val="0024153D"/>
    <w:rsid w:val="002738EB"/>
    <w:rsid w:val="002C1B6B"/>
    <w:rsid w:val="002D75F1"/>
    <w:rsid w:val="00354151"/>
    <w:rsid w:val="00393D02"/>
    <w:rsid w:val="003C3BED"/>
    <w:rsid w:val="003D6146"/>
    <w:rsid w:val="003F1161"/>
    <w:rsid w:val="00410AD6"/>
    <w:rsid w:val="004200EA"/>
    <w:rsid w:val="0045596A"/>
    <w:rsid w:val="004B2703"/>
    <w:rsid w:val="0051666A"/>
    <w:rsid w:val="00562FC7"/>
    <w:rsid w:val="00584FA1"/>
    <w:rsid w:val="005867D5"/>
    <w:rsid w:val="005D54D4"/>
    <w:rsid w:val="00601529"/>
    <w:rsid w:val="006219C0"/>
    <w:rsid w:val="00637EDD"/>
    <w:rsid w:val="00677FE2"/>
    <w:rsid w:val="00692417"/>
    <w:rsid w:val="006D7132"/>
    <w:rsid w:val="007954ED"/>
    <w:rsid w:val="007D1540"/>
    <w:rsid w:val="007E4568"/>
    <w:rsid w:val="0081115F"/>
    <w:rsid w:val="008163F9"/>
    <w:rsid w:val="008978BE"/>
    <w:rsid w:val="00914861"/>
    <w:rsid w:val="00A24A6E"/>
    <w:rsid w:val="00A64E05"/>
    <w:rsid w:val="00AB5072"/>
    <w:rsid w:val="00B30A2C"/>
    <w:rsid w:val="00B6369F"/>
    <w:rsid w:val="00B90532"/>
    <w:rsid w:val="00BE6B34"/>
    <w:rsid w:val="00BF1225"/>
    <w:rsid w:val="00C027DD"/>
    <w:rsid w:val="00C20286"/>
    <w:rsid w:val="00C87119"/>
    <w:rsid w:val="00CE105B"/>
    <w:rsid w:val="00D63B9A"/>
    <w:rsid w:val="00D71ACB"/>
    <w:rsid w:val="00D92F22"/>
    <w:rsid w:val="00DB5AC3"/>
    <w:rsid w:val="00DC1C6D"/>
    <w:rsid w:val="00E8765F"/>
    <w:rsid w:val="00ED6FF4"/>
    <w:rsid w:val="00F24266"/>
    <w:rsid w:val="00F96924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3CA9"/>
  <w15:chartTrackingRefBased/>
  <w15:docId w15:val="{4111FF05-930C-4694-97F3-E2C4C56F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1AC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70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795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738EB"/>
  </w:style>
  <w:style w:type="character" w:styleId="a7">
    <w:name w:val="FollowedHyperlink"/>
    <w:basedOn w:val="a0"/>
    <w:uiPriority w:val="99"/>
    <w:semiHidden/>
    <w:unhideWhenUsed/>
    <w:rsid w:val="002738EB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D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5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300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7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939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1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7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8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265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9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53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53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momotok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uniti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Хатько Анастасия Александровна</dc:creator>
  <cp:keywords/>
  <dc:description/>
  <cp:lastModifiedBy>Новиков Алексей Александрович</cp:lastModifiedBy>
  <cp:revision>31</cp:revision>
  <cp:lastPrinted>2023-09-13T08:42:00Z</cp:lastPrinted>
  <dcterms:created xsi:type="dcterms:W3CDTF">2018-09-17T10:27:00Z</dcterms:created>
  <dcterms:modified xsi:type="dcterms:W3CDTF">2023-09-25T05:14:00Z</dcterms:modified>
</cp:coreProperties>
</file>