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13" w:rsidRPr="00DE7976" w:rsidRDefault="00DE7976" w:rsidP="00DE7976">
      <w:pPr>
        <w:rPr>
          <w:b/>
        </w:rPr>
      </w:pPr>
      <w:r>
        <w:rPr>
          <w:b/>
          <w:lang w:val="en-US"/>
        </w:rPr>
        <w:t>Tender-</w:t>
      </w:r>
      <w:r w:rsidRPr="00DE7976">
        <w:rPr>
          <w:b/>
          <w:lang w:val="en-US"/>
        </w:rPr>
        <w:t>35972</w:t>
      </w:r>
    </w:p>
    <w:p w:rsidR="00D45213" w:rsidRDefault="00D45213" w:rsidP="00D45213">
      <w:pPr>
        <w:jc w:val="center"/>
        <w:rPr>
          <w:b/>
        </w:rPr>
      </w:pPr>
      <w:r>
        <w:rPr>
          <w:b/>
        </w:rPr>
        <w:t>ПРИГЛАШЕНИЕ</w:t>
      </w:r>
    </w:p>
    <w:p w:rsidR="00D45213" w:rsidRPr="000F3D26" w:rsidRDefault="00D45213" w:rsidP="00CA0FA7">
      <w:pPr>
        <w:jc w:val="center"/>
        <w:rPr>
          <w:i/>
        </w:rPr>
      </w:pPr>
      <w:r w:rsidRPr="000F3D26">
        <w:rPr>
          <w:i/>
        </w:rPr>
        <w:t xml:space="preserve">к участию в тендере на поставку </w:t>
      </w:r>
      <w:r w:rsidR="00584DDE">
        <w:rPr>
          <w:i/>
        </w:rPr>
        <w:t>глины для ООО «Шахтинская керамика»</w:t>
      </w:r>
    </w:p>
    <w:p w:rsidR="00D45213" w:rsidRPr="00B615F2" w:rsidRDefault="00D45213" w:rsidP="00D45213">
      <w:pPr>
        <w:jc w:val="center"/>
        <w:rPr>
          <w:b/>
        </w:rPr>
      </w:pPr>
    </w:p>
    <w:p w:rsidR="00D45213" w:rsidRDefault="00D45213" w:rsidP="00D45213">
      <w:pPr>
        <w:jc w:val="center"/>
        <w:rPr>
          <w:b/>
        </w:rPr>
      </w:pPr>
      <w:r>
        <w:rPr>
          <w:b/>
        </w:rPr>
        <w:t>УВАЖАЕМЫЕ ГОСПОДА!</w:t>
      </w:r>
    </w:p>
    <w:p w:rsidR="00D45213" w:rsidRPr="00B615F2" w:rsidRDefault="00D45213" w:rsidP="00D45213">
      <w:pPr>
        <w:jc w:val="both"/>
        <w:rPr>
          <w:b/>
        </w:rPr>
      </w:pPr>
    </w:p>
    <w:p w:rsidR="00D45213" w:rsidRDefault="00D45213" w:rsidP="00D45213">
      <w:pPr>
        <w:jc w:val="both"/>
      </w:pPr>
      <w:r>
        <w:rPr>
          <w:b/>
        </w:rPr>
        <w:t>Группа Компаний</w:t>
      </w:r>
      <w:r w:rsidRPr="00A6547D">
        <w:rPr>
          <w:b/>
        </w:rPr>
        <w:t xml:space="preserve"> UNITILE</w:t>
      </w:r>
      <w:r w:rsidRPr="000442D2"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>
        <w:t xml:space="preserve"> </w:t>
      </w:r>
      <w:r w:rsidRPr="000442D2">
        <w:t xml:space="preserve">кирпич, </w:t>
      </w:r>
      <w:r>
        <w:t xml:space="preserve">керамическую </w:t>
      </w:r>
      <w:r w:rsidRPr="000442D2">
        <w:t>плитку, керам</w:t>
      </w:r>
      <w:r>
        <w:t xml:space="preserve">ический </w:t>
      </w:r>
      <w:r w:rsidR="000F2B25">
        <w:t>гранит.</w:t>
      </w:r>
    </w:p>
    <w:p w:rsidR="00D45213" w:rsidRDefault="00D45213" w:rsidP="00D45213">
      <w:pPr>
        <w:jc w:val="both"/>
      </w:pPr>
    </w:p>
    <w:p w:rsidR="0070402C" w:rsidRDefault="0070402C" w:rsidP="00D45213">
      <w:pPr>
        <w:jc w:val="both"/>
      </w:pPr>
    </w:p>
    <w:p w:rsidR="00D45213" w:rsidRDefault="004610C2" w:rsidP="00D45213">
      <w:pPr>
        <w:jc w:val="both"/>
      </w:pPr>
      <w:r>
        <w:t xml:space="preserve"> </w:t>
      </w:r>
      <w:r w:rsidR="00D45213">
        <w:t>ООО «</w:t>
      </w:r>
      <w:r w:rsidR="00584DDE">
        <w:t>Шахтинская керамика</w:t>
      </w:r>
      <w:r w:rsidR="00D45213">
        <w:t xml:space="preserve">» входит в ГК </w:t>
      </w:r>
      <w:r w:rsidR="00D45213" w:rsidRPr="000442D2">
        <w:t xml:space="preserve">UNITILE </w:t>
      </w:r>
      <w:r w:rsidR="00D45213">
        <w:t xml:space="preserve">и приглашает Вас к участию в тендере на </w:t>
      </w:r>
      <w:r w:rsidR="00D45213" w:rsidRPr="00E81BB1">
        <w:t>поставку</w:t>
      </w:r>
      <w:r w:rsidR="006420FF" w:rsidRPr="006420FF">
        <w:rPr>
          <w:b/>
        </w:rPr>
        <w:t xml:space="preserve"> </w:t>
      </w:r>
      <w:r w:rsidR="00584DDE" w:rsidRPr="008A1BDF">
        <w:t xml:space="preserve">глины для производства массы </w:t>
      </w:r>
      <w:proofErr w:type="spellStart"/>
      <w:r w:rsidR="00365054">
        <w:t>керамогранита</w:t>
      </w:r>
      <w:proofErr w:type="spellEnd"/>
      <w:r w:rsidR="00365054">
        <w:t xml:space="preserve"> в объеме</w:t>
      </w:r>
      <w:r w:rsidR="00092D29" w:rsidRPr="008A1BDF">
        <w:t xml:space="preserve"> </w:t>
      </w:r>
      <w:r w:rsidR="00365054">
        <w:t>до</w:t>
      </w:r>
      <w:r w:rsidR="008A1BDF" w:rsidRPr="008A1BDF">
        <w:t xml:space="preserve"> </w:t>
      </w:r>
      <w:r w:rsidR="0024583C">
        <w:t>3 04</w:t>
      </w:r>
      <w:r w:rsidR="00365054">
        <w:t>0 тонн/месяц</w:t>
      </w:r>
      <w:r w:rsidR="00956825">
        <w:t>.</w:t>
      </w:r>
    </w:p>
    <w:p w:rsidR="00956825" w:rsidRPr="008A1BDF" w:rsidRDefault="000F51F1" w:rsidP="00D45213">
      <w:pPr>
        <w:jc w:val="both"/>
      </w:pPr>
      <w:r>
        <w:t>Срок поставки: сентябрь</w:t>
      </w:r>
      <w:r w:rsidR="00956825" w:rsidRPr="00956825">
        <w:t xml:space="preserve"> 202</w:t>
      </w:r>
      <w:r w:rsidR="0024583C">
        <w:t>5</w:t>
      </w:r>
      <w:r w:rsidR="00956825" w:rsidRPr="00956825">
        <w:t xml:space="preserve"> г.- </w:t>
      </w:r>
      <w:r>
        <w:t>декабрь</w:t>
      </w:r>
      <w:r w:rsidR="00956825" w:rsidRPr="00956825">
        <w:t xml:space="preserve"> 202</w:t>
      </w:r>
      <w:r w:rsidR="0024583C">
        <w:t xml:space="preserve">6 </w:t>
      </w:r>
      <w:r w:rsidR="00956825" w:rsidRPr="00956825">
        <w:t>г.</w:t>
      </w:r>
    </w:p>
    <w:p w:rsidR="00D45213" w:rsidRDefault="00D45213" w:rsidP="00D45213">
      <w:pPr>
        <w:jc w:val="both"/>
        <w:rPr>
          <w:i/>
        </w:rPr>
      </w:pPr>
    </w:p>
    <w:p w:rsidR="00D45213" w:rsidRDefault="00D45213" w:rsidP="00D45213">
      <w:pPr>
        <w:jc w:val="both"/>
        <w:rPr>
          <w:b/>
        </w:rPr>
      </w:pPr>
    </w:p>
    <w:p w:rsidR="00584DDE" w:rsidRDefault="00584DDE" w:rsidP="00584D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ТЕХНИКО-ЭКОНОМИЧЕСКИЕ ПОКАЗАТЕЛИ:</w:t>
      </w:r>
    </w:p>
    <w:p w:rsidR="00584DDE" w:rsidRPr="002B3113" w:rsidRDefault="00584DDE" w:rsidP="00584DDE">
      <w:pPr>
        <w:spacing w:line="120" w:lineRule="auto"/>
        <w:jc w:val="both"/>
        <w:rPr>
          <w:b/>
          <w:sz w:val="22"/>
          <w:szCs w:val="22"/>
        </w:rPr>
      </w:pPr>
    </w:p>
    <w:p w:rsidR="00584DDE" w:rsidRDefault="00584DDE" w:rsidP="00584DDE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Глина </w:t>
      </w:r>
      <w:r w:rsidRPr="002B3113">
        <w:rPr>
          <w:rFonts w:eastAsia="Calibri"/>
          <w:b/>
          <w:lang w:eastAsia="en-US"/>
        </w:rPr>
        <w:t>долж</w:t>
      </w:r>
      <w:r>
        <w:rPr>
          <w:rFonts w:eastAsia="Calibri"/>
          <w:b/>
          <w:lang w:eastAsia="en-US"/>
        </w:rPr>
        <w:t>на</w:t>
      </w:r>
      <w:r w:rsidRPr="002B3113">
        <w:rPr>
          <w:rFonts w:eastAsia="Calibri"/>
          <w:b/>
          <w:lang w:eastAsia="en-US"/>
        </w:rPr>
        <w:t xml:space="preserve"> соответствовать </w:t>
      </w:r>
      <w:r>
        <w:rPr>
          <w:rFonts w:eastAsia="Calibri"/>
          <w:b/>
          <w:lang w:eastAsia="en-US"/>
        </w:rPr>
        <w:t>следующим показателям:</w:t>
      </w:r>
    </w:p>
    <w:p w:rsidR="00584DDE" w:rsidRDefault="00584DDE" w:rsidP="00584DDE">
      <w:p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>Химический состав, %</w:t>
      </w:r>
    </w:p>
    <w:p w:rsidR="008A1BDF" w:rsidRDefault="008A1BDF" w:rsidP="00584DDE">
      <w:pPr>
        <w:tabs>
          <w:tab w:val="left" w:pos="567"/>
        </w:tabs>
        <w:rPr>
          <w:b/>
          <w:u w:val="single"/>
        </w:rPr>
      </w:pPr>
    </w:p>
    <w:p w:rsidR="00584DDE" w:rsidRPr="00584DDE" w:rsidRDefault="00584DDE" w:rsidP="00584DDE">
      <w:pPr>
        <w:pStyle w:val="Default"/>
        <w:rPr>
          <w:b/>
          <w:color w:val="00000A"/>
          <w:sz w:val="22"/>
          <w:szCs w:val="22"/>
          <w:u w:val="single"/>
        </w:rPr>
      </w:pPr>
    </w:p>
    <w:p w:rsidR="008A1BDF" w:rsidRPr="00584DDE" w:rsidRDefault="004610C2" w:rsidP="00584DDE">
      <w:pPr>
        <w:tabs>
          <w:tab w:val="left" w:pos="900"/>
          <w:tab w:val="left" w:pos="7088"/>
        </w:tabs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-346"/>
        <w:tblOverlap w:val="never"/>
        <w:tblW w:w="807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4252"/>
      </w:tblGrid>
      <w:tr w:rsidR="008A1BDF" w:rsidRPr="00824D7F" w:rsidTr="004610C2">
        <w:trPr>
          <w:cantSplit/>
          <w:trHeight w:val="20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DF" w:rsidRPr="00824D7F" w:rsidRDefault="008A1BDF" w:rsidP="0072149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24D7F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4610C2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2</w:t>
            </w:r>
            <w:r w:rsidRPr="00824D7F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4610C2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3</w:t>
            </w:r>
            <w:r w:rsidRPr="00824D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610C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24D7F">
              <w:rPr>
                <w:rFonts w:ascii="Arial" w:hAnsi="Arial" w:cs="Arial"/>
                <w:i/>
                <w:sz w:val="20"/>
                <w:szCs w:val="20"/>
              </w:rPr>
              <w:t>не менее</w:t>
            </w:r>
            <w:r w:rsidR="004610C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DF" w:rsidRPr="00824D7F" w:rsidRDefault="004610C2" w:rsidP="007214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≥ </w:t>
            </w:r>
            <w:r w:rsidR="008A1BDF" w:rsidRPr="00824D7F">
              <w:rPr>
                <w:rFonts w:ascii="Arial" w:hAnsi="Arial" w:cs="Arial"/>
                <w:i/>
                <w:iCs/>
                <w:sz w:val="20"/>
                <w:szCs w:val="20"/>
              </w:rPr>
              <w:t>24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%</w:t>
            </w:r>
          </w:p>
        </w:tc>
      </w:tr>
      <w:tr w:rsidR="008A1BDF" w:rsidRPr="00824D7F" w:rsidTr="004610C2">
        <w:trPr>
          <w:cantSplit/>
          <w:trHeight w:val="20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DF" w:rsidRPr="00824D7F" w:rsidRDefault="008A1BDF" w:rsidP="007214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4D7F">
              <w:rPr>
                <w:rFonts w:ascii="Arial" w:hAnsi="Arial" w:cs="Arial"/>
                <w:i/>
                <w:sz w:val="20"/>
                <w:szCs w:val="20"/>
              </w:rPr>
              <w:t>Fe</w:t>
            </w:r>
            <w:r w:rsidRPr="004610C2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2</w:t>
            </w:r>
            <w:r w:rsidRPr="00824D7F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4610C2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3</w:t>
            </w:r>
            <w:r w:rsidRPr="00824D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610C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24D7F">
              <w:rPr>
                <w:rFonts w:ascii="Arial" w:hAnsi="Arial" w:cs="Arial"/>
                <w:i/>
                <w:sz w:val="20"/>
                <w:szCs w:val="20"/>
              </w:rPr>
              <w:t>не более</w:t>
            </w:r>
            <w:r w:rsidR="004610C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DF" w:rsidRPr="00824D7F" w:rsidRDefault="004610C2" w:rsidP="007214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≤ </w:t>
            </w:r>
            <w:r w:rsidR="008A1BDF" w:rsidRPr="00824D7F">
              <w:rPr>
                <w:rFonts w:ascii="Arial" w:hAnsi="Arial" w:cs="Arial"/>
                <w:i/>
                <w:iCs/>
                <w:sz w:val="20"/>
                <w:szCs w:val="20"/>
              </w:rPr>
              <w:t>2,0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%</w:t>
            </w:r>
          </w:p>
        </w:tc>
      </w:tr>
      <w:tr w:rsidR="008A1BDF" w:rsidRPr="00824D7F" w:rsidTr="004610C2">
        <w:trPr>
          <w:cantSplit/>
          <w:trHeight w:val="20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DF" w:rsidRPr="00824D7F" w:rsidRDefault="008A1BDF" w:rsidP="007214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4D7F">
              <w:rPr>
                <w:rFonts w:ascii="Arial" w:hAnsi="Arial" w:cs="Arial"/>
                <w:i/>
                <w:sz w:val="20"/>
                <w:szCs w:val="20"/>
              </w:rPr>
              <w:t>Ti</w:t>
            </w:r>
            <w:r w:rsidRPr="004610C2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2</w:t>
            </w:r>
            <w:r w:rsidRPr="00824D7F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4610C2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3</w:t>
            </w:r>
            <w:r w:rsidRPr="00824D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610C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24D7F">
              <w:rPr>
                <w:rFonts w:ascii="Arial" w:hAnsi="Arial" w:cs="Arial"/>
                <w:i/>
                <w:sz w:val="20"/>
                <w:szCs w:val="20"/>
              </w:rPr>
              <w:t>не более</w:t>
            </w:r>
            <w:r w:rsidR="004610C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DF" w:rsidRPr="004610C2" w:rsidRDefault="004610C2" w:rsidP="003D2E20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≤ </w:t>
            </w:r>
            <w:r w:rsidR="008A1BDF" w:rsidRPr="00824D7F">
              <w:rPr>
                <w:rFonts w:ascii="Arial" w:hAnsi="Arial" w:cs="Arial"/>
                <w:i/>
                <w:iCs/>
                <w:sz w:val="20"/>
                <w:szCs w:val="20"/>
              </w:rPr>
              <w:t>1,</w:t>
            </w:r>
            <w:r w:rsidR="003D2E20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%</w:t>
            </w:r>
          </w:p>
        </w:tc>
      </w:tr>
      <w:tr w:rsidR="008A1BDF" w:rsidRPr="00824D7F" w:rsidTr="004610C2">
        <w:trPr>
          <w:cantSplit/>
          <w:trHeight w:val="20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BDF" w:rsidRPr="00824D7F" w:rsidRDefault="008A1BDF" w:rsidP="0072149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24D7F">
              <w:rPr>
                <w:rFonts w:ascii="Arial" w:hAnsi="Arial" w:cs="Arial"/>
                <w:i/>
                <w:sz w:val="20"/>
                <w:szCs w:val="20"/>
              </w:rPr>
              <w:t>SiO</w:t>
            </w:r>
            <w:r w:rsidRPr="004610C2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2</w:t>
            </w:r>
            <w:r w:rsidR="004610C2">
              <w:rPr>
                <w:rFonts w:ascii="Arial" w:hAnsi="Arial" w:cs="Arial"/>
                <w:i/>
                <w:sz w:val="20"/>
                <w:szCs w:val="20"/>
              </w:rPr>
              <w:t xml:space="preserve"> (не более)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BDF" w:rsidRPr="00824D7F" w:rsidRDefault="004610C2" w:rsidP="007214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≤ </w:t>
            </w:r>
            <w:r w:rsidR="008A1BDF" w:rsidRPr="00824D7F">
              <w:rPr>
                <w:rFonts w:ascii="Arial" w:hAnsi="Arial" w:cs="Arial"/>
                <w:i/>
                <w:iCs/>
                <w:sz w:val="20"/>
                <w:szCs w:val="20"/>
              </w:rPr>
              <w:t>65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%</w:t>
            </w:r>
          </w:p>
        </w:tc>
      </w:tr>
      <w:tr w:rsidR="008A1BDF" w:rsidRPr="00824D7F" w:rsidTr="004610C2">
        <w:trPr>
          <w:cantSplit/>
          <w:trHeight w:val="20"/>
        </w:trPr>
        <w:tc>
          <w:tcPr>
            <w:tcW w:w="38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BDF" w:rsidRPr="00824D7F" w:rsidRDefault="008A1BDF" w:rsidP="0072149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24D7F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Pr="004610C2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2</w:t>
            </w:r>
            <w:r w:rsidRPr="00824D7F">
              <w:rPr>
                <w:rFonts w:ascii="Arial" w:hAnsi="Arial" w:cs="Arial"/>
                <w:i/>
                <w:sz w:val="20"/>
                <w:szCs w:val="20"/>
              </w:rPr>
              <w:t>O+Na</w:t>
            </w:r>
            <w:r w:rsidRPr="004610C2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2</w:t>
            </w:r>
            <w:r w:rsidR="004610C2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824D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610C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24D7F">
              <w:rPr>
                <w:rFonts w:ascii="Arial" w:hAnsi="Arial" w:cs="Arial"/>
                <w:i/>
                <w:sz w:val="20"/>
                <w:szCs w:val="20"/>
              </w:rPr>
              <w:t>не менее</w:t>
            </w:r>
            <w:r w:rsidR="004610C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BDF" w:rsidRPr="00824D7F" w:rsidRDefault="004610C2" w:rsidP="007214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≥ </w:t>
            </w:r>
            <w:r w:rsidR="008A1BDF">
              <w:rPr>
                <w:rFonts w:ascii="Arial" w:hAnsi="Arial" w:cs="Arial"/>
                <w:i/>
                <w:iCs/>
                <w:sz w:val="20"/>
                <w:szCs w:val="20"/>
              </w:rPr>
              <w:t>1,5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%</w:t>
            </w:r>
          </w:p>
        </w:tc>
      </w:tr>
      <w:tr w:rsidR="008A1BDF" w:rsidRPr="00824D7F" w:rsidTr="004610C2">
        <w:trPr>
          <w:cantSplit/>
          <w:trHeight w:val="20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DF" w:rsidRDefault="004610C2" w:rsidP="0072149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Остаток на сите 0063 (</w:t>
            </w:r>
            <w:r w:rsidR="008A1BDF" w:rsidRPr="00824D7F">
              <w:rPr>
                <w:rFonts w:ascii="Arial" w:hAnsi="Arial" w:cs="Arial"/>
                <w:i/>
                <w:sz w:val="20"/>
                <w:szCs w:val="20"/>
              </w:rPr>
              <w:t>не более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8928E7" w:rsidRPr="00824D7F" w:rsidRDefault="008928E7" w:rsidP="007214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(после разжижения)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DF" w:rsidRPr="00824D7F" w:rsidRDefault="004610C2" w:rsidP="007214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≤ </w:t>
            </w:r>
            <w:r w:rsidR="008A1BDF" w:rsidRPr="00824D7F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%</w:t>
            </w:r>
          </w:p>
        </w:tc>
      </w:tr>
      <w:tr w:rsidR="008A1BDF" w:rsidRPr="00824D7F" w:rsidTr="004610C2">
        <w:trPr>
          <w:cantSplit/>
          <w:trHeight w:val="20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DF" w:rsidRPr="00824D7F" w:rsidRDefault="004610C2" w:rsidP="007214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Массовая доля влаги (</w:t>
            </w:r>
            <w:r w:rsidR="008A1BDF" w:rsidRPr="00824D7F">
              <w:rPr>
                <w:rFonts w:ascii="Arial" w:hAnsi="Arial" w:cs="Arial"/>
                <w:i/>
                <w:sz w:val="20"/>
                <w:szCs w:val="20"/>
              </w:rPr>
              <w:t>не более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DF" w:rsidRDefault="004610C2" w:rsidP="0072149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≤ 18% (апрель-ноябрь)</w:t>
            </w:r>
          </w:p>
          <w:p w:rsidR="008A1BDF" w:rsidRPr="00824D7F" w:rsidRDefault="004610C2" w:rsidP="0072149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≤ </w:t>
            </w:r>
            <w:r w:rsidR="008A1BDF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%</w:t>
            </w:r>
            <w:r w:rsidR="008A1B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(остальные месяцы)</w:t>
            </w:r>
          </w:p>
        </w:tc>
      </w:tr>
      <w:tr w:rsidR="008A1BDF" w:rsidRPr="00824D7F" w:rsidTr="004610C2">
        <w:trPr>
          <w:cantSplit/>
          <w:trHeight w:val="20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DF" w:rsidRPr="00824D7F" w:rsidRDefault="008A1BDF" w:rsidP="0072149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24D7F">
              <w:rPr>
                <w:rFonts w:ascii="Arial" w:hAnsi="Arial" w:cs="Arial"/>
                <w:i/>
                <w:sz w:val="20"/>
                <w:szCs w:val="20"/>
              </w:rPr>
              <w:t xml:space="preserve">Гумус (С органический) </w:t>
            </w:r>
            <w:r w:rsidR="004610C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24D7F">
              <w:rPr>
                <w:rFonts w:ascii="Arial" w:hAnsi="Arial" w:cs="Arial"/>
                <w:i/>
                <w:sz w:val="20"/>
                <w:szCs w:val="20"/>
              </w:rPr>
              <w:t>не более</w:t>
            </w:r>
            <w:r w:rsidR="004610C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DF" w:rsidRPr="004610C2" w:rsidRDefault="004610C2" w:rsidP="007214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≤ </w:t>
            </w:r>
            <w:r w:rsidR="008A1BD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0,5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%</w:t>
            </w:r>
          </w:p>
        </w:tc>
      </w:tr>
      <w:tr w:rsidR="008A1BDF" w:rsidRPr="00824D7F" w:rsidTr="004610C2">
        <w:trPr>
          <w:cantSplit/>
          <w:trHeight w:val="20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DF" w:rsidRPr="00824D7F" w:rsidRDefault="008A1BDF" w:rsidP="0072149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24D7F">
              <w:rPr>
                <w:rFonts w:ascii="Arial" w:hAnsi="Arial" w:cs="Arial"/>
                <w:i/>
                <w:sz w:val="20"/>
                <w:szCs w:val="20"/>
              </w:rPr>
              <w:t xml:space="preserve">Размеры кусков </w:t>
            </w:r>
            <w:r w:rsidR="004610C2">
              <w:rPr>
                <w:rFonts w:ascii="Arial" w:hAnsi="Arial" w:cs="Arial"/>
                <w:i/>
                <w:sz w:val="20"/>
                <w:szCs w:val="20"/>
              </w:rPr>
              <w:t>шихты (</w:t>
            </w:r>
            <w:r w:rsidRPr="00824D7F">
              <w:rPr>
                <w:rFonts w:ascii="Arial" w:hAnsi="Arial" w:cs="Arial"/>
                <w:i/>
                <w:sz w:val="20"/>
                <w:szCs w:val="20"/>
              </w:rPr>
              <w:t>не более</w:t>
            </w:r>
            <w:r w:rsidR="004610C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DF" w:rsidRPr="00824D7F" w:rsidRDefault="004610C2" w:rsidP="007214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≤ </w:t>
            </w:r>
            <w:r w:rsidR="008A1BDF" w:rsidRPr="00824D7F">
              <w:rPr>
                <w:rFonts w:ascii="Arial" w:hAnsi="Arial" w:cs="Arial"/>
                <w:i/>
                <w:iCs/>
                <w:sz w:val="20"/>
                <w:szCs w:val="20"/>
              </w:rPr>
              <w:t>200 мм</w:t>
            </w:r>
          </w:p>
        </w:tc>
      </w:tr>
    </w:tbl>
    <w:p w:rsidR="00584DDE" w:rsidRDefault="00584DDE" w:rsidP="00584DDE">
      <w:pPr>
        <w:tabs>
          <w:tab w:val="left" w:pos="900"/>
          <w:tab w:val="left" w:pos="7088"/>
        </w:tabs>
        <w:ind w:left="-284"/>
        <w:rPr>
          <w:sz w:val="22"/>
          <w:szCs w:val="22"/>
        </w:rPr>
      </w:pPr>
    </w:p>
    <w:p w:rsidR="008A1BDF" w:rsidRDefault="008A1BDF" w:rsidP="00584DDE">
      <w:pPr>
        <w:tabs>
          <w:tab w:val="left" w:pos="900"/>
          <w:tab w:val="left" w:pos="7088"/>
        </w:tabs>
        <w:ind w:left="-284"/>
        <w:rPr>
          <w:sz w:val="22"/>
          <w:szCs w:val="22"/>
        </w:rPr>
      </w:pPr>
    </w:p>
    <w:p w:rsidR="008A1BDF" w:rsidRDefault="008A1BDF" w:rsidP="00584DDE">
      <w:pPr>
        <w:tabs>
          <w:tab w:val="left" w:pos="900"/>
          <w:tab w:val="left" w:pos="7088"/>
        </w:tabs>
        <w:ind w:left="-284"/>
        <w:rPr>
          <w:sz w:val="22"/>
          <w:szCs w:val="22"/>
        </w:rPr>
      </w:pPr>
    </w:p>
    <w:p w:rsidR="008A1BDF" w:rsidRDefault="008A1BDF" w:rsidP="00584DDE">
      <w:pPr>
        <w:tabs>
          <w:tab w:val="left" w:pos="900"/>
          <w:tab w:val="left" w:pos="7088"/>
        </w:tabs>
        <w:ind w:left="-284"/>
        <w:rPr>
          <w:sz w:val="22"/>
          <w:szCs w:val="22"/>
        </w:rPr>
      </w:pPr>
    </w:p>
    <w:p w:rsidR="008A1BDF" w:rsidRDefault="008A1BDF" w:rsidP="00584DDE">
      <w:pPr>
        <w:tabs>
          <w:tab w:val="left" w:pos="900"/>
          <w:tab w:val="left" w:pos="7088"/>
        </w:tabs>
        <w:ind w:left="-284"/>
        <w:rPr>
          <w:sz w:val="22"/>
          <w:szCs w:val="22"/>
        </w:rPr>
      </w:pPr>
    </w:p>
    <w:p w:rsidR="008A1BDF" w:rsidRDefault="008A1BDF" w:rsidP="00584DDE">
      <w:pPr>
        <w:tabs>
          <w:tab w:val="left" w:pos="900"/>
          <w:tab w:val="left" w:pos="7088"/>
        </w:tabs>
        <w:ind w:left="-284"/>
        <w:rPr>
          <w:sz w:val="22"/>
          <w:szCs w:val="22"/>
        </w:rPr>
      </w:pPr>
    </w:p>
    <w:p w:rsidR="008A1BDF" w:rsidRDefault="008A1BDF" w:rsidP="00584DDE">
      <w:pPr>
        <w:tabs>
          <w:tab w:val="left" w:pos="900"/>
          <w:tab w:val="left" w:pos="7088"/>
        </w:tabs>
        <w:ind w:left="-284"/>
        <w:rPr>
          <w:sz w:val="22"/>
          <w:szCs w:val="22"/>
        </w:rPr>
      </w:pPr>
    </w:p>
    <w:p w:rsidR="008A1BDF" w:rsidRDefault="008A1BDF" w:rsidP="00584DDE">
      <w:pPr>
        <w:tabs>
          <w:tab w:val="left" w:pos="900"/>
          <w:tab w:val="left" w:pos="7088"/>
        </w:tabs>
        <w:ind w:left="-284"/>
        <w:rPr>
          <w:sz w:val="22"/>
          <w:szCs w:val="22"/>
        </w:rPr>
      </w:pPr>
    </w:p>
    <w:p w:rsidR="008A1BDF" w:rsidRDefault="008A1BDF" w:rsidP="00584DDE">
      <w:pPr>
        <w:tabs>
          <w:tab w:val="left" w:pos="900"/>
          <w:tab w:val="left" w:pos="7088"/>
        </w:tabs>
        <w:ind w:left="-284"/>
        <w:rPr>
          <w:sz w:val="22"/>
          <w:szCs w:val="22"/>
        </w:rPr>
      </w:pPr>
    </w:p>
    <w:p w:rsidR="008A1BDF" w:rsidRPr="00584DDE" w:rsidRDefault="008A1BDF" w:rsidP="00584DDE">
      <w:pPr>
        <w:tabs>
          <w:tab w:val="left" w:pos="900"/>
          <w:tab w:val="left" w:pos="7088"/>
        </w:tabs>
        <w:ind w:left="-284"/>
        <w:rPr>
          <w:sz w:val="22"/>
          <w:szCs w:val="22"/>
        </w:rPr>
      </w:pPr>
    </w:p>
    <w:p w:rsidR="00584DDE" w:rsidRPr="00584DDE" w:rsidRDefault="004610C2" w:rsidP="00584DDE">
      <w:pPr>
        <w:tabs>
          <w:tab w:val="left" w:pos="900"/>
          <w:tab w:val="left" w:pos="7088"/>
        </w:tabs>
        <w:ind w:left="-284"/>
        <w:rPr>
          <w:kern w:val="2"/>
          <w:sz w:val="22"/>
          <w:szCs w:val="22"/>
          <w:lang w:eastAsia="hi-IN" w:bidi="hi-IN"/>
        </w:rPr>
      </w:pPr>
      <w:r>
        <w:rPr>
          <w:sz w:val="22"/>
          <w:szCs w:val="22"/>
        </w:rPr>
        <w:t xml:space="preserve"> </w:t>
      </w:r>
      <w:r w:rsidR="00584DDE" w:rsidRPr="00584DDE">
        <w:rPr>
          <w:sz w:val="22"/>
          <w:szCs w:val="22"/>
        </w:rPr>
        <w:t>Примечание:</w:t>
      </w:r>
    </w:p>
    <w:p w:rsidR="00584DDE" w:rsidRPr="00584DDE" w:rsidRDefault="00584DDE" w:rsidP="00584DDE">
      <w:pPr>
        <w:numPr>
          <w:ilvl w:val="0"/>
          <w:numId w:val="48"/>
        </w:numPr>
        <w:tabs>
          <w:tab w:val="left" w:pos="106"/>
          <w:tab w:val="left" w:pos="7088"/>
        </w:tabs>
        <w:suppressAutoHyphens/>
        <w:autoSpaceDN w:val="0"/>
        <w:spacing w:line="100" w:lineRule="atLeast"/>
        <w:ind w:left="-284" w:firstLine="0"/>
        <w:rPr>
          <w:sz w:val="22"/>
          <w:szCs w:val="22"/>
        </w:rPr>
      </w:pPr>
      <w:r w:rsidRPr="00584DDE">
        <w:rPr>
          <w:sz w:val="22"/>
          <w:szCs w:val="22"/>
        </w:rPr>
        <w:t>засорение посторонними включениями не допускается;</w:t>
      </w:r>
    </w:p>
    <w:p w:rsidR="00584DDE" w:rsidRPr="00584DDE" w:rsidRDefault="00584DDE" w:rsidP="00584DDE">
      <w:pPr>
        <w:numPr>
          <w:ilvl w:val="0"/>
          <w:numId w:val="48"/>
        </w:numPr>
        <w:tabs>
          <w:tab w:val="left" w:pos="106"/>
          <w:tab w:val="left" w:pos="7088"/>
        </w:tabs>
        <w:suppressAutoHyphens/>
        <w:autoSpaceDN w:val="0"/>
        <w:spacing w:line="100" w:lineRule="atLeast"/>
        <w:ind w:left="-284" w:firstLine="0"/>
        <w:rPr>
          <w:sz w:val="22"/>
          <w:szCs w:val="22"/>
        </w:rPr>
      </w:pPr>
      <w:r w:rsidRPr="00584DDE">
        <w:rPr>
          <w:sz w:val="22"/>
          <w:szCs w:val="22"/>
        </w:rPr>
        <w:t>допускается наличие в Продукции природных сульфидных включений;</w:t>
      </w:r>
    </w:p>
    <w:p w:rsidR="00584DDE" w:rsidRPr="00584DDE" w:rsidRDefault="00584DDE" w:rsidP="00584DDE">
      <w:pPr>
        <w:numPr>
          <w:ilvl w:val="0"/>
          <w:numId w:val="48"/>
        </w:numPr>
        <w:tabs>
          <w:tab w:val="left" w:pos="106"/>
          <w:tab w:val="left" w:pos="7088"/>
        </w:tabs>
        <w:suppressAutoHyphens/>
        <w:autoSpaceDN w:val="0"/>
        <w:spacing w:line="100" w:lineRule="atLeast"/>
        <w:ind w:left="-284" w:firstLine="0"/>
        <w:rPr>
          <w:sz w:val="22"/>
          <w:szCs w:val="22"/>
        </w:rPr>
      </w:pPr>
      <w:r w:rsidRPr="00584DDE">
        <w:rPr>
          <w:sz w:val="22"/>
          <w:szCs w:val="22"/>
        </w:rPr>
        <w:t>массовая доля окислов определяется в пересчете на прокаленное вещество;</w:t>
      </w:r>
    </w:p>
    <w:p w:rsidR="00584DDE" w:rsidRPr="00584DDE" w:rsidRDefault="00584DDE" w:rsidP="00584DDE">
      <w:pPr>
        <w:numPr>
          <w:ilvl w:val="0"/>
          <w:numId w:val="48"/>
        </w:numPr>
        <w:tabs>
          <w:tab w:val="left" w:pos="106"/>
          <w:tab w:val="left" w:pos="7088"/>
        </w:tabs>
        <w:suppressAutoHyphens/>
        <w:autoSpaceDN w:val="0"/>
        <w:spacing w:line="100" w:lineRule="atLeast"/>
        <w:ind w:left="-284" w:firstLine="0"/>
        <w:rPr>
          <w:sz w:val="22"/>
          <w:szCs w:val="22"/>
        </w:rPr>
      </w:pPr>
      <w:r w:rsidRPr="00584DDE">
        <w:rPr>
          <w:sz w:val="22"/>
          <w:szCs w:val="22"/>
        </w:rPr>
        <w:t xml:space="preserve">удельная эффективная активность естественных радионуклидов должна быть не более 370 </w:t>
      </w:r>
      <w:proofErr w:type="spellStart"/>
      <w:r w:rsidRPr="00584DDE">
        <w:rPr>
          <w:sz w:val="22"/>
          <w:szCs w:val="22"/>
        </w:rPr>
        <w:t>бк</w:t>
      </w:r>
      <w:proofErr w:type="spellEnd"/>
      <w:r w:rsidRPr="00584DDE">
        <w:rPr>
          <w:sz w:val="22"/>
          <w:szCs w:val="22"/>
        </w:rPr>
        <w:t>/кг;</w:t>
      </w:r>
    </w:p>
    <w:p w:rsidR="00584DDE" w:rsidRPr="00584DDE" w:rsidRDefault="00584DDE" w:rsidP="00584DDE">
      <w:pPr>
        <w:numPr>
          <w:ilvl w:val="0"/>
          <w:numId w:val="48"/>
        </w:numPr>
        <w:tabs>
          <w:tab w:val="left" w:pos="106"/>
          <w:tab w:val="left" w:pos="7088"/>
        </w:tabs>
        <w:suppressAutoHyphens/>
        <w:autoSpaceDN w:val="0"/>
        <w:spacing w:line="100" w:lineRule="atLeast"/>
        <w:ind w:left="-284" w:firstLine="0"/>
        <w:rPr>
          <w:sz w:val="22"/>
          <w:szCs w:val="22"/>
        </w:rPr>
      </w:pPr>
      <w:r w:rsidRPr="00584DDE">
        <w:rPr>
          <w:sz w:val="22"/>
          <w:szCs w:val="22"/>
        </w:rPr>
        <w:t>наличие карбонатных включений не допускается;</w:t>
      </w:r>
    </w:p>
    <w:p w:rsidR="00584DDE" w:rsidRDefault="00584DDE" w:rsidP="00584DDE">
      <w:pPr>
        <w:pStyle w:val="af1"/>
        <w:ind w:left="0"/>
        <w:rPr>
          <w:rFonts w:ascii="Times New Roman" w:hAnsi="Times New Roman"/>
          <w:b/>
          <w:sz w:val="24"/>
          <w:szCs w:val="24"/>
        </w:rPr>
      </w:pPr>
    </w:p>
    <w:p w:rsidR="00D45213" w:rsidRDefault="00D45213" w:rsidP="00584DDE">
      <w:pPr>
        <w:pStyle w:val="af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p w:rsidR="00092D29" w:rsidRPr="00584DDE" w:rsidRDefault="00D45213" w:rsidP="00584DDE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0108E7">
        <w:rPr>
          <w:rFonts w:ascii="Times New Roman" w:hAnsi="Times New Roman"/>
          <w:sz w:val="24"/>
          <w:szCs w:val="24"/>
        </w:rPr>
        <w:t>Т</w:t>
      </w:r>
      <w:r w:rsidR="00584DDE">
        <w:rPr>
          <w:rFonts w:ascii="Times New Roman" w:hAnsi="Times New Roman"/>
          <w:sz w:val="24"/>
          <w:szCs w:val="24"/>
        </w:rPr>
        <w:t>ехническое описание предлагаемой ТМЦ,</w:t>
      </w:r>
    </w:p>
    <w:p w:rsidR="00844C76" w:rsidRPr="00844C76" w:rsidRDefault="00584DDE" w:rsidP="00844C76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</w:t>
      </w:r>
      <w:r w:rsidR="00820598">
        <w:rPr>
          <w:rFonts w:ascii="Times New Roman" w:hAnsi="Times New Roman"/>
          <w:sz w:val="24"/>
          <w:szCs w:val="24"/>
        </w:rPr>
        <w:t>глины</w:t>
      </w:r>
      <w:r w:rsidR="00844C76">
        <w:rPr>
          <w:rFonts w:ascii="Times New Roman" w:hAnsi="Times New Roman"/>
          <w:sz w:val="24"/>
          <w:szCs w:val="24"/>
        </w:rPr>
        <w:t xml:space="preserve"> без доставки</w:t>
      </w:r>
      <w:r>
        <w:rPr>
          <w:rFonts w:ascii="Times New Roman" w:hAnsi="Times New Roman"/>
          <w:sz w:val="24"/>
          <w:szCs w:val="24"/>
        </w:rPr>
        <w:t>, включая НДС,</w:t>
      </w:r>
    </w:p>
    <w:p w:rsidR="00584DDE" w:rsidRPr="00584DDE" w:rsidRDefault="00584DDE" w:rsidP="00584DDE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доставки с НДС: </w:t>
      </w:r>
      <w:r w:rsidRPr="00584DDE">
        <w:rPr>
          <w:rFonts w:ascii="Times New Roman" w:hAnsi="Times New Roman"/>
          <w:sz w:val="24"/>
          <w:szCs w:val="24"/>
        </w:rPr>
        <w:t>ж/д доставка ст. Каменоломни</w:t>
      </w:r>
      <w:r w:rsidR="00820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0598">
        <w:rPr>
          <w:rFonts w:ascii="Times New Roman" w:hAnsi="Times New Roman"/>
          <w:sz w:val="24"/>
          <w:szCs w:val="24"/>
        </w:rPr>
        <w:t>автодоставка</w:t>
      </w:r>
      <w:proofErr w:type="spellEnd"/>
      <w:r w:rsidR="00820598">
        <w:rPr>
          <w:rFonts w:ascii="Times New Roman" w:hAnsi="Times New Roman"/>
          <w:sz w:val="24"/>
          <w:szCs w:val="24"/>
        </w:rPr>
        <w:t xml:space="preserve"> по адресу: г.</w:t>
      </w:r>
      <w:r w:rsidR="009F4AB3">
        <w:rPr>
          <w:rFonts w:ascii="Times New Roman" w:hAnsi="Times New Roman"/>
          <w:sz w:val="24"/>
          <w:szCs w:val="24"/>
        </w:rPr>
        <w:t> </w:t>
      </w:r>
      <w:r w:rsidR="00820598">
        <w:rPr>
          <w:rFonts w:ascii="Times New Roman" w:hAnsi="Times New Roman"/>
          <w:sz w:val="24"/>
          <w:szCs w:val="24"/>
        </w:rPr>
        <w:t>Шахты, пер. Доронина, 2Б</w:t>
      </w:r>
      <w:r w:rsidRPr="00584DD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84DDE" w:rsidRDefault="00584DDE" w:rsidP="00584DDE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0108E7">
        <w:rPr>
          <w:rFonts w:ascii="Times New Roman" w:hAnsi="Times New Roman"/>
          <w:sz w:val="24"/>
          <w:szCs w:val="24"/>
        </w:rPr>
        <w:t>Условия оплаты</w:t>
      </w:r>
      <w:r>
        <w:rPr>
          <w:rFonts w:ascii="Times New Roman" w:hAnsi="Times New Roman"/>
          <w:sz w:val="24"/>
          <w:szCs w:val="24"/>
        </w:rPr>
        <w:t xml:space="preserve"> (</w:t>
      </w:r>
      <w:r w:rsidR="009F4AB3">
        <w:rPr>
          <w:rFonts w:ascii="Times New Roman" w:hAnsi="Times New Roman"/>
          <w:sz w:val="24"/>
          <w:szCs w:val="24"/>
        </w:rPr>
        <w:t xml:space="preserve">предпочтительная </w:t>
      </w:r>
      <w:r w:rsidRPr="00F961D2">
        <w:rPr>
          <w:rFonts w:ascii="Times New Roman" w:hAnsi="Times New Roman"/>
          <w:sz w:val="24"/>
          <w:szCs w:val="24"/>
        </w:rPr>
        <w:t xml:space="preserve">отсрочка платежа </w:t>
      </w:r>
      <w:r w:rsidR="009F4AB3">
        <w:rPr>
          <w:rFonts w:ascii="Times New Roman" w:hAnsi="Times New Roman"/>
          <w:sz w:val="24"/>
          <w:szCs w:val="24"/>
        </w:rPr>
        <w:t xml:space="preserve">– </w:t>
      </w:r>
      <w:r w:rsidRPr="00F961D2">
        <w:rPr>
          <w:rFonts w:ascii="Times New Roman" w:hAnsi="Times New Roman"/>
          <w:sz w:val="24"/>
          <w:szCs w:val="24"/>
        </w:rPr>
        <w:t xml:space="preserve">не менее </w:t>
      </w:r>
      <w:r w:rsidR="009F4AB3">
        <w:rPr>
          <w:rFonts w:ascii="Times New Roman" w:hAnsi="Times New Roman"/>
          <w:sz w:val="24"/>
          <w:szCs w:val="24"/>
        </w:rPr>
        <w:t xml:space="preserve">60 </w:t>
      </w:r>
      <w:r w:rsidRPr="00F961D2">
        <w:rPr>
          <w:rFonts w:ascii="Times New Roman" w:hAnsi="Times New Roman"/>
          <w:sz w:val="24"/>
          <w:szCs w:val="24"/>
        </w:rPr>
        <w:t>дней от даты поставки);</w:t>
      </w:r>
    </w:p>
    <w:p w:rsidR="00584DDE" w:rsidRPr="000108E7" w:rsidRDefault="00584DDE" w:rsidP="00584DDE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F961D2">
        <w:rPr>
          <w:rFonts w:ascii="Times New Roman" w:hAnsi="Times New Roman"/>
          <w:sz w:val="24"/>
          <w:szCs w:val="24"/>
        </w:rPr>
        <w:t>Указание о сроках фиксации цен;</w:t>
      </w:r>
    </w:p>
    <w:p w:rsidR="00584DDE" w:rsidRPr="005F0B93" w:rsidRDefault="00584DDE" w:rsidP="00584DDE">
      <w:pPr>
        <w:pStyle w:val="af1"/>
        <w:numPr>
          <w:ilvl w:val="0"/>
          <w:numId w:val="46"/>
        </w:numPr>
        <w:ind w:left="567" w:hanging="283"/>
      </w:pPr>
      <w:r>
        <w:rPr>
          <w:rFonts w:ascii="Times New Roman" w:hAnsi="Times New Roman"/>
          <w:sz w:val="24"/>
          <w:szCs w:val="24"/>
        </w:rPr>
        <w:t>Сроки</w:t>
      </w:r>
      <w:r w:rsidRPr="000108E7">
        <w:rPr>
          <w:rFonts w:ascii="Times New Roman" w:hAnsi="Times New Roman"/>
          <w:sz w:val="24"/>
          <w:szCs w:val="24"/>
        </w:rPr>
        <w:t xml:space="preserve"> поставок</w:t>
      </w:r>
      <w:r>
        <w:rPr>
          <w:rFonts w:ascii="Times New Roman" w:hAnsi="Times New Roman"/>
          <w:sz w:val="24"/>
          <w:szCs w:val="24"/>
        </w:rPr>
        <w:t>.</w:t>
      </w:r>
    </w:p>
    <w:p w:rsidR="00584DDE" w:rsidRPr="00F961D2" w:rsidRDefault="00A75B6C" w:rsidP="00584DDE">
      <w:pPr>
        <w:ind w:right="283"/>
        <w:jc w:val="both"/>
      </w:pPr>
      <w:r w:rsidRPr="007C0E75">
        <w:rPr>
          <w:sz w:val="22"/>
          <w:szCs w:val="22"/>
        </w:rPr>
        <w:t>К участию в тендере принимаются коммерческие предложения, полученные посредством ресурсов электронной торговой площадки</w:t>
      </w:r>
      <w:r w:rsidR="002A6895">
        <w:rPr>
          <w:sz w:val="22"/>
          <w:szCs w:val="22"/>
        </w:rPr>
        <w:t xml:space="preserve"> </w:t>
      </w:r>
      <w:hyperlink r:id="rId8" w:history="1">
        <w:r w:rsidR="00012519" w:rsidRPr="00B9535D">
          <w:rPr>
            <w:rStyle w:val="ac"/>
            <w:sz w:val="22"/>
          </w:rPr>
          <w:t>www.b2b-center.ru</w:t>
        </w:r>
      </w:hyperlink>
      <w:r w:rsidR="00584DDE" w:rsidRPr="00F961D2">
        <w:t xml:space="preserve">, присланные до </w:t>
      </w:r>
      <w:r w:rsidR="00DE7976" w:rsidRPr="00DE7976">
        <w:t>25</w:t>
      </w:r>
      <w:r w:rsidR="00584DDE">
        <w:t>.</w:t>
      </w:r>
      <w:r w:rsidR="00754C13">
        <w:t>0</w:t>
      </w:r>
      <w:r w:rsidR="000F51F1">
        <w:t>8</w:t>
      </w:r>
      <w:r w:rsidR="00584DDE">
        <w:t>.</w:t>
      </w:r>
      <w:r w:rsidR="00584DDE" w:rsidRPr="00F961D2">
        <w:t>20</w:t>
      </w:r>
      <w:r>
        <w:t>2</w:t>
      </w:r>
      <w:r w:rsidR="003D5C37">
        <w:t>5</w:t>
      </w:r>
      <w:r w:rsidR="00584DDE" w:rsidRPr="00F961D2">
        <w:t> г. до 15:00.</w:t>
      </w:r>
    </w:p>
    <w:p w:rsidR="00DE7976" w:rsidRDefault="00DE7976" w:rsidP="00D45213">
      <w:pPr>
        <w:jc w:val="both"/>
      </w:pPr>
    </w:p>
    <w:p w:rsidR="00D45213" w:rsidRPr="005F5369" w:rsidRDefault="00D45213" w:rsidP="00D45213">
      <w:pPr>
        <w:jc w:val="both"/>
        <w:rPr>
          <w:b/>
        </w:rPr>
      </w:pPr>
      <w:r>
        <w:t xml:space="preserve">Просим Вас в теме письма указать: </w:t>
      </w:r>
      <w:r w:rsidRPr="005F5369">
        <w:rPr>
          <w:b/>
        </w:rPr>
        <w:t>«</w:t>
      </w:r>
      <w:r w:rsidR="00584DDE">
        <w:rPr>
          <w:b/>
        </w:rPr>
        <w:t>Глина для производства керамогранита</w:t>
      </w:r>
      <w:r w:rsidRPr="005F5369">
        <w:rPr>
          <w:b/>
        </w:rPr>
        <w:t>».</w:t>
      </w:r>
    </w:p>
    <w:p w:rsidR="00D45213" w:rsidRDefault="00D45213" w:rsidP="00D45213">
      <w:pPr>
        <w:spacing w:line="120" w:lineRule="auto"/>
        <w:jc w:val="both"/>
        <w:rPr>
          <w:b/>
        </w:rPr>
      </w:pPr>
    </w:p>
    <w:p w:rsidR="00D45213" w:rsidRDefault="00D45213" w:rsidP="00D45213">
      <w:pPr>
        <w:jc w:val="both"/>
      </w:pPr>
      <w:r>
        <w:t>ГК</w:t>
      </w:r>
      <w:r w:rsidRPr="000442D2">
        <w:t xml:space="preserve"> UNITILE</w:t>
      </w:r>
      <w:r w:rsidRPr="00256B91">
        <w:t xml:space="preserve"> оставляет за собой право отклонить все </w:t>
      </w:r>
      <w:r>
        <w:t xml:space="preserve">коммерческие </w:t>
      </w:r>
      <w:r w:rsidRPr="00256B91">
        <w:t>предложения</w:t>
      </w:r>
      <w:r>
        <w:t xml:space="preserve"> и </w:t>
      </w:r>
      <w:r w:rsidRPr="00256B91">
        <w:t xml:space="preserve">не компенсирует </w:t>
      </w:r>
      <w:r>
        <w:t>з</w:t>
      </w:r>
      <w:r w:rsidRPr="00256B91">
        <w:t xml:space="preserve">атраты </w:t>
      </w:r>
      <w:r>
        <w:t xml:space="preserve">претендентов </w:t>
      </w:r>
      <w:r w:rsidRPr="00256B91">
        <w:t xml:space="preserve">на подготовку и направление </w:t>
      </w:r>
      <w:r>
        <w:t xml:space="preserve">коммерческих </w:t>
      </w:r>
      <w:r w:rsidRPr="00256B91">
        <w:t>предложений</w:t>
      </w:r>
      <w:r>
        <w:t>.</w:t>
      </w:r>
    </w:p>
    <w:p w:rsidR="00D45213" w:rsidRPr="00284BC7" w:rsidRDefault="00D45213" w:rsidP="00D45213">
      <w:pPr>
        <w:spacing w:line="120" w:lineRule="auto"/>
        <w:jc w:val="both"/>
        <w:rPr>
          <w:b/>
        </w:rPr>
      </w:pPr>
    </w:p>
    <w:p w:rsidR="00D45213" w:rsidRPr="00012519" w:rsidRDefault="00D45213" w:rsidP="00012519">
      <w:pPr>
        <w:rPr>
          <w:color w:val="0563C1"/>
          <w:sz w:val="22"/>
          <w:szCs w:val="22"/>
          <w:u w:val="single"/>
        </w:rPr>
      </w:pPr>
      <w:r w:rsidRPr="00E81BB1">
        <w:t>Контактный тел.</w:t>
      </w:r>
      <w:r>
        <w:t xml:space="preserve"> (по техническим вопросам):</w:t>
      </w:r>
      <w:r w:rsidRPr="00E81BB1">
        <w:t xml:space="preserve"> +7 (8636) 26-83-88, доб. </w:t>
      </w:r>
      <w:r w:rsidR="00012519">
        <w:t xml:space="preserve">43 80, </w:t>
      </w:r>
      <w:hyperlink r:id="rId9" w:history="1">
        <w:r w:rsidR="00012519">
          <w:rPr>
            <w:rStyle w:val="ac"/>
            <w:lang w:val="en-US"/>
          </w:rPr>
          <w:t>pavel</w:t>
        </w:r>
        <w:r w:rsidR="00012519">
          <w:rPr>
            <w:rStyle w:val="ac"/>
          </w:rPr>
          <w:t>.</w:t>
        </w:r>
        <w:r w:rsidR="00012519">
          <w:rPr>
            <w:rStyle w:val="ac"/>
            <w:lang w:val="en-US"/>
          </w:rPr>
          <w:t>lisovoy</w:t>
        </w:r>
        <w:r w:rsidR="00012519">
          <w:rPr>
            <w:rStyle w:val="ac"/>
          </w:rPr>
          <w:t>@</w:t>
        </w:r>
        <w:r w:rsidR="00012519">
          <w:rPr>
            <w:rStyle w:val="ac"/>
            <w:lang w:val="en-US"/>
          </w:rPr>
          <w:t>unitile</w:t>
        </w:r>
        <w:r w:rsidR="00012519">
          <w:rPr>
            <w:rStyle w:val="ac"/>
          </w:rPr>
          <w:t>.</w:t>
        </w:r>
        <w:proofErr w:type="spellStart"/>
        <w:r w:rsidR="00012519">
          <w:rPr>
            <w:rStyle w:val="ac"/>
            <w:lang w:val="en-US"/>
          </w:rPr>
          <w:t>ru</w:t>
        </w:r>
        <w:proofErr w:type="spellEnd"/>
      </w:hyperlink>
      <w:r w:rsidR="00EB20E9">
        <w:t xml:space="preserve"> –</w:t>
      </w:r>
      <w:r w:rsidR="00012519">
        <w:t>Лисовой П.И.</w:t>
      </w:r>
      <w:r w:rsidRPr="00E81BB1">
        <w:t xml:space="preserve">– специалист </w:t>
      </w:r>
      <w:proofErr w:type="spellStart"/>
      <w:r w:rsidRPr="00E81BB1">
        <w:t>СЗС</w:t>
      </w:r>
      <w:r>
        <w:t>и</w:t>
      </w:r>
      <w:r w:rsidRPr="00E81BB1">
        <w:t>М</w:t>
      </w:r>
      <w:proofErr w:type="spellEnd"/>
      <w:r>
        <w:t>.</w:t>
      </w:r>
      <w:r w:rsidRPr="00284BC7">
        <w:rPr>
          <w:b/>
        </w:rPr>
        <w:t xml:space="preserve"> </w:t>
      </w:r>
    </w:p>
    <w:p w:rsidR="00D45213" w:rsidRDefault="00D45213" w:rsidP="00D45213">
      <w:pPr>
        <w:rPr>
          <w:b/>
        </w:rPr>
      </w:pPr>
    </w:p>
    <w:p w:rsidR="00D45213" w:rsidRDefault="00D45213" w:rsidP="00D45213">
      <w:pPr>
        <w:rPr>
          <w:b/>
        </w:rPr>
      </w:pPr>
    </w:p>
    <w:p w:rsidR="00D45213" w:rsidRDefault="00D45213" w:rsidP="00D45213">
      <w:pPr>
        <w:rPr>
          <w:b/>
        </w:rPr>
      </w:pPr>
    </w:p>
    <w:p w:rsidR="00D45213" w:rsidRPr="008F60AE" w:rsidRDefault="00D45213" w:rsidP="00D45213">
      <w:pPr>
        <w:rPr>
          <w:b/>
        </w:rPr>
      </w:pPr>
      <w:r>
        <w:rPr>
          <w:b/>
        </w:rPr>
        <w:t>Директор по снабжению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Фисенко Б. Н.</w:t>
      </w:r>
    </w:p>
    <w:p w:rsidR="00D45213" w:rsidRPr="00E81BB1" w:rsidRDefault="00D45213" w:rsidP="00D45213">
      <w:pPr>
        <w:rPr>
          <w:b/>
        </w:rPr>
      </w:pPr>
    </w:p>
    <w:p w:rsidR="00AD03FC" w:rsidRDefault="00AD03FC" w:rsidP="00D45213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</w:pPr>
    </w:p>
    <w:sectPr w:rsidR="00AD03FC" w:rsidSect="00D45213">
      <w:headerReference w:type="default" r:id="rId10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84" w:rsidRDefault="000C7F84">
      <w:r>
        <w:separator/>
      </w:r>
    </w:p>
  </w:endnote>
  <w:endnote w:type="continuationSeparator" w:id="0">
    <w:p w:rsidR="000C7F84" w:rsidRDefault="000C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84" w:rsidRDefault="000C7F84">
      <w:r>
        <w:separator/>
      </w:r>
    </w:p>
  </w:footnote>
  <w:footnote w:type="continuationSeparator" w:id="0">
    <w:p w:rsidR="000C7F84" w:rsidRDefault="000C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0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3"/>
  </w:num>
  <w:num w:numId="4">
    <w:abstractNumId w:val="34"/>
  </w:num>
  <w:num w:numId="5">
    <w:abstractNumId w:val="18"/>
  </w:num>
  <w:num w:numId="6">
    <w:abstractNumId w:val="16"/>
  </w:num>
  <w:num w:numId="7">
    <w:abstractNumId w:val="46"/>
  </w:num>
  <w:num w:numId="8">
    <w:abstractNumId w:val="43"/>
  </w:num>
  <w:num w:numId="9">
    <w:abstractNumId w:val="27"/>
  </w:num>
  <w:num w:numId="10">
    <w:abstractNumId w:val="36"/>
  </w:num>
  <w:num w:numId="11">
    <w:abstractNumId w:val="44"/>
  </w:num>
  <w:num w:numId="12">
    <w:abstractNumId w:val="17"/>
  </w:num>
  <w:num w:numId="13">
    <w:abstractNumId w:val="37"/>
  </w:num>
  <w:num w:numId="14">
    <w:abstractNumId w:val="38"/>
  </w:num>
  <w:num w:numId="15">
    <w:abstractNumId w:val="13"/>
  </w:num>
  <w:num w:numId="16">
    <w:abstractNumId w:val="6"/>
  </w:num>
  <w:num w:numId="17">
    <w:abstractNumId w:val="30"/>
  </w:num>
  <w:num w:numId="18">
    <w:abstractNumId w:val="26"/>
  </w:num>
  <w:num w:numId="19">
    <w:abstractNumId w:val="8"/>
  </w:num>
  <w:num w:numId="20">
    <w:abstractNumId w:val="12"/>
  </w:num>
  <w:num w:numId="21">
    <w:abstractNumId w:val="25"/>
  </w:num>
  <w:num w:numId="22">
    <w:abstractNumId w:val="24"/>
  </w:num>
  <w:num w:numId="23">
    <w:abstractNumId w:val="9"/>
  </w:num>
  <w:num w:numId="24">
    <w:abstractNumId w:val="32"/>
  </w:num>
  <w:num w:numId="25">
    <w:abstractNumId w:val="47"/>
  </w:num>
  <w:num w:numId="26">
    <w:abstractNumId w:val="1"/>
  </w:num>
  <w:num w:numId="27">
    <w:abstractNumId w:val="35"/>
  </w:num>
  <w:num w:numId="28">
    <w:abstractNumId w:val="41"/>
  </w:num>
  <w:num w:numId="29">
    <w:abstractNumId w:val="22"/>
  </w:num>
  <w:num w:numId="30">
    <w:abstractNumId w:val="39"/>
  </w:num>
  <w:num w:numId="31">
    <w:abstractNumId w:val="11"/>
  </w:num>
  <w:num w:numId="32">
    <w:abstractNumId w:val="15"/>
  </w:num>
  <w:num w:numId="33">
    <w:abstractNumId w:val="2"/>
  </w:num>
  <w:num w:numId="34">
    <w:abstractNumId w:val="5"/>
  </w:num>
  <w:num w:numId="35">
    <w:abstractNumId w:val="45"/>
  </w:num>
  <w:num w:numId="36">
    <w:abstractNumId w:val="14"/>
  </w:num>
  <w:num w:numId="37">
    <w:abstractNumId w:val="29"/>
  </w:num>
  <w:num w:numId="38">
    <w:abstractNumId w:val="42"/>
  </w:num>
  <w:num w:numId="39">
    <w:abstractNumId w:val="4"/>
  </w:num>
  <w:num w:numId="40">
    <w:abstractNumId w:val="33"/>
  </w:num>
  <w:num w:numId="41">
    <w:abstractNumId w:val="21"/>
  </w:num>
  <w:num w:numId="42">
    <w:abstractNumId w:val="31"/>
  </w:num>
  <w:num w:numId="43">
    <w:abstractNumId w:val="40"/>
  </w:num>
  <w:num w:numId="44">
    <w:abstractNumId w:val="28"/>
  </w:num>
  <w:num w:numId="45">
    <w:abstractNumId w:val="10"/>
  </w:num>
  <w:num w:numId="46">
    <w:abstractNumId w:val="20"/>
  </w:num>
  <w:num w:numId="47">
    <w:abstractNumId w:val="19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519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C7F84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25"/>
    <w:rsid w:val="000F2B72"/>
    <w:rsid w:val="000F36D7"/>
    <w:rsid w:val="000F42C2"/>
    <w:rsid w:val="000F4640"/>
    <w:rsid w:val="000F51F1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583C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1D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6895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054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2E20"/>
    <w:rsid w:val="003D3972"/>
    <w:rsid w:val="003D3B16"/>
    <w:rsid w:val="003D402B"/>
    <w:rsid w:val="003D46D0"/>
    <w:rsid w:val="003D4ACB"/>
    <w:rsid w:val="003D4CF3"/>
    <w:rsid w:val="003D5518"/>
    <w:rsid w:val="003D5C37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256C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0C2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62A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4DDE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1EDE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122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4B3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3F81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4C1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89A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598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4C76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11C"/>
    <w:rsid w:val="00887246"/>
    <w:rsid w:val="0089024C"/>
    <w:rsid w:val="00890635"/>
    <w:rsid w:val="0089085F"/>
    <w:rsid w:val="0089147D"/>
    <w:rsid w:val="00891709"/>
    <w:rsid w:val="00891AA8"/>
    <w:rsid w:val="008923F8"/>
    <w:rsid w:val="008928E7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BDF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825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400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4AB3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6C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08AF"/>
    <w:rsid w:val="00B615F2"/>
    <w:rsid w:val="00B61A20"/>
    <w:rsid w:val="00B62274"/>
    <w:rsid w:val="00B63116"/>
    <w:rsid w:val="00B63200"/>
    <w:rsid w:val="00B633CF"/>
    <w:rsid w:val="00B63B65"/>
    <w:rsid w:val="00B652AC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E7976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D52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20E9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38FE"/>
    <w:rsid w:val="00EC3C81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1C46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0C4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0AE087"/>
  <w15:docId w15:val="{128A926E-ADE4-49B9-904D-481411CB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  <w:style w:type="paragraph" w:customStyle="1" w:styleId="Default">
    <w:name w:val="Default"/>
    <w:rsid w:val="00584DD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d">
    <w:name w:val="Содержимое таблицы"/>
    <w:basedOn w:val="a0"/>
    <w:rsid w:val="00584DDE"/>
    <w:pPr>
      <w:suppressLineNumbers/>
      <w:suppressAutoHyphens/>
      <w:spacing w:line="100" w:lineRule="atLeast"/>
    </w:pPr>
    <w:rPr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el.lisovoy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F283-DB22-4F87-B6C2-CB9E2FCA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322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2447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37</cp:revision>
  <cp:lastPrinted>2017-06-30T12:38:00Z</cp:lastPrinted>
  <dcterms:created xsi:type="dcterms:W3CDTF">2020-02-26T12:06:00Z</dcterms:created>
  <dcterms:modified xsi:type="dcterms:W3CDTF">2025-08-06T07:15:00Z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